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DC2348" w:rsidP="00DC2348">
      <w:pPr>
        <w:spacing w:after="0" w:line="240" w:lineRule="auto"/>
        <w:jc w:val="center"/>
      </w:pPr>
      <w:r>
        <w:t>Лекция 3</w:t>
      </w:r>
    </w:p>
    <w:p w:rsidR="00D97632" w:rsidRDefault="00D97632" w:rsidP="00DC2348">
      <w:pPr>
        <w:spacing w:after="0" w:line="240" w:lineRule="auto"/>
        <w:jc w:val="center"/>
      </w:pPr>
      <w:r>
        <w:t>КОНСТРУКЦИЯ ТОННЕЛЕЙ</w:t>
      </w:r>
    </w:p>
    <w:p w:rsidR="00D97632" w:rsidRDefault="00D97632" w:rsidP="00DC2348">
      <w:pPr>
        <w:spacing w:after="0" w:line="240" w:lineRule="auto"/>
        <w:jc w:val="center"/>
      </w:pPr>
    </w:p>
    <w:p w:rsidR="00DC2348" w:rsidRDefault="00DC2348" w:rsidP="00DC2348">
      <w:pPr>
        <w:spacing w:after="0" w:line="240" w:lineRule="auto"/>
        <w:jc w:val="center"/>
      </w:pPr>
      <w:r>
        <w:t>ГАБАРИТЫ ПРИБЛИЖЕНИЯ ТОННЕЛЕЙ</w:t>
      </w:r>
    </w:p>
    <w:p w:rsidR="00FB3738" w:rsidRDefault="00FB3738" w:rsidP="00FB3738">
      <w:pPr>
        <w:spacing w:after="0" w:line="240" w:lineRule="auto"/>
        <w:jc w:val="center"/>
      </w:pPr>
    </w:p>
    <w:p w:rsidR="003613C3" w:rsidRPr="00BF51B3" w:rsidRDefault="00FB3738" w:rsidP="00FB3738">
      <w:pPr>
        <w:spacing w:after="0" w:line="240" w:lineRule="auto"/>
        <w:jc w:val="center"/>
        <w:rPr>
          <w:b/>
        </w:rPr>
      </w:pPr>
      <w:r w:rsidRPr="00BF51B3">
        <w:rPr>
          <w:b/>
        </w:rPr>
        <w:t>ГОСТ 24451-80 ТОННЕЛИ АВТОДОРОЖНЫЕ</w:t>
      </w:r>
      <w:r w:rsidR="00BF51B3" w:rsidRPr="00BF51B3">
        <w:rPr>
          <w:b/>
        </w:rPr>
        <w:t xml:space="preserve"> </w:t>
      </w:r>
      <w:r w:rsidRPr="00BF51B3">
        <w:rPr>
          <w:b/>
        </w:rPr>
        <w:t>ГАБАРИТЫ ПРИБЛ</w:t>
      </w:r>
      <w:r w:rsidRPr="00BF51B3">
        <w:rPr>
          <w:b/>
        </w:rPr>
        <w:t>И</w:t>
      </w:r>
      <w:r w:rsidRPr="00BF51B3">
        <w:rPr>
          <w:b/>
        </w:rPr>
        <w:t>ЖЕНИЯ СТРОЕНИЙ И</w:t>
      </w:r>
      <w:r w:rsidR="00BF51B3" w:rsidRPr="00BF51B3">
        <w:rPr>
          <w:b/>
        </w:rPr>
        <w:t xml:space="preserve"> </w:t>
      </w:r>
      <w:r w:rsidRPr="00BF51B3">
        <w:rPr>
          <w:b/>
        </w:rPr>
        <w:t>ОБОРУДОВАНИЯ</w:t>
      </w:r>
    </w:p>
    <w:p w:rsidR="00BF51B3" w:rsidRDefault="00BF51B3" w:rsidP="00FB3738">
      <w:pPr>
        <w:spacing w:after="0" w:line="240" w:lineRule="auto"/>
        <w:jc w:val="center"/>
        <w:rPr>
          <w:b/>
        </w:rPr>
      </w:pPr>
    </w:p>
    <w:p w:rsidR="00BF51B3" w:rsidRDefault="00BF51B3" w:rsidP="00BF51B3">
      <w:pPr>
        <w:spacing w:after="0" w:line="240" w:lineRule="auto"/>
      </w:pPr>
      <w:r w:rsidRPr="00BF51B3">
        <w:rPr>
          <w:b/>
        </w:rPr>
        <w:t>СНиП РК 3.03-07-2003</w:t>
      </w:r>
      <w:r>
        <w:rPr>
          <w:b/>
        </w:rPr>
        <w:t xml:space="preserve"> </w:t>
      </w:r>
      <w:r w:rsidRPr="00BF51B3">
        <w:rPr>
          <w:b/>
        </w:rPr>
        <w:t>ТОННЕЛИ ЖЕЛЕЗНОДОРОЖНЫЕ И АВТОД</w:t>
      </w:r>
      <w:r w:rsidRPr="00BF51B3">
        <w:rPr>
          <w:b/>
        </w:rPr>
        <w:t>О</w:t>
      </w:r>
      <w:r w:rsidRPr="00BF51B3">
        <w:rPr>
          <w:b/>
        </w:rPr>
        <w:t>РОЖНЫЕ</w:t>
      </w:r>
    </w:p>
    <w:p w:rsidR="00FB3738" w:rsidRDefault="00FB3738" w:rsidP="00FB3738">
      <w:pPr>
        <w:spacing w:after="0" w:line="240" w:lineRule="auto"/>
        <w:jc w:val="center"/>
      </w:pPr>
    </w:p>
    <w:p w:rsidR="003613C3" w:rsidRPr="003613C3" w:rsidRDefault="003613C3" w:rsidP="003613C3">
      <w:pPr>
        <w:spacing w:after="0" w:line="240" w:lineRule="auto"/>
        <w:ind w:firstLine="708"/>
        <w:jc w:val="both"/>
        <w:rPr>
          <w:sz w:val="24"/>
          <w:szCs w:val="24"/>
        </w:rPr>
      </w:pPr>
      <w:r w:rsidRPr="003613C3">
        <w:rPr>
          <w:sz w:val="24"/>
          <w:szCs w:val="24"/>
        </w:rPr>
        <w:t>За габарит приближения строений и оборудования</w:t>
      </w:r>
      <w:r>
        <w:rPr>
          <w:sz w:val="24"/>
          <w:szCs w:val="24"/>
        </w:rPr>
        <w:t xml:space="preserve"> </w:t>
      </w:r>
      <w:r w:rsidRPr="003613C3">
        <w:rPr>
          <w:sz w:val="24"/>
          <w:szCs w:val="24"/>
        </w:rPr>
        <w:t>автодорожных тоннелей следует принимать предельное</w:t>
      </w:r>
      <w:r>
        <w:rPr>
          <w:sz w:val="24"/>
          <w:szCs w:val="24"/>
        </w:rPr>
        <w:t xml:space="preserve"> </w:t>
      </w:r>
      <w:r w:rsidRPr="003613C3">
        <w:rPr>
          <w:sz w:val="24"/>
          <w:szCs w:val="24"/>
        </w:rPr>
        <w:t>поперечное (перпендикулярное оси проезжей части) очертание,</w:t>
      </w:r>
    </w:p>
    <w:p w:rsidR="003613C3" w:rsidRDefault="003613C3" w:rsidP="003613C3">
      <w:pPr>
        <w:spacing w:after="0" w:line="240" w:lineRule="auto"/>
        <w:jc w:val="both"/>
        <w:rPr>
          <w:sz w:val="24"/>
          <w:szCs w:val="24"/>
        </w:rPr>
      </w:pPr>
      <w:r w:rsidRPr="003613C3">
        <w:rPr>
          <w:sz w:val="24"/>
          <w:szCs w:val="24"/>
        </w:rPr>
        <w:t>внутрь которого не должны заходить никакие части сооружений и</w:t>
      </w:r>
      <w:r>
        <w:rPr>
          <w:sz w:val="24"/>
          <w:szCs w:val="24"/>
        </w:rPr>
        <w:t xml:space="preserve"> </w:t>
      </w:r>
      <w:r w:rsidRPr="003613C3">
        <w:rPr>
          <w:sz w:val="24"/>
          <w:szCs w:val="24"/>
        </w:rPr>
        <w:t>строительных ко</w:t>
      </w:r>
      <w:r w:rsidRPr="003613C3">
        <w:rPr>
          <w:sz w:val="24"/>
          <w:szCs w:val="24"/>
        </w:rPr>
        <w:t>н</w:t>
      </w:r>
      <w:r w:rsidRPr="003613C3">
        <w:rPr>
          <w:sz w:val="24"/>
          <w:szCs w:val="24"/>
        </w:rPr>
        <w:t>струкций, всех видов оборудования и устройств</w:t>
      </w:r>
      <w:r>
        <w:rPr>
          <w:sz w:val="24"/>
          <w:szCs w:val="24"/>
        </w:rPr>
        <w:t xml:space="preserve"> </w:t>
      </w:r>
      <w:r w:rsidRPr="003613C3">
        <w:rPr>
          <w:sz w:val="24"/>
          <w:szCs w:val="24"/>
        </w:rPr>
        <w:t>(вентиляции, электроснабжения, освещ</w:t>
      </w:r>
      <w:r w:rsidRPr="003613C3">
        <w:rPr>
          <w:sz w:val="24"/>
          <w:szCs w:val="24"/>
        </w:rPr>
        <w:t>е</w:t>
      </w:r>
      <w:r w:rsidRPr="003613C3">
        <w:rPr>
          <w:sz w:val="24"/>
          <w:szCs w:val="24"/>
        </w:rPr>
        <w:t>ния, сигнализации, связи,</w:t>
      </w:r>
      <w:r>
        <w:rPr>
          <w:sz w:val="24"/>
          <w:szCs w:val="24"/>
        </w:rPr>
        <w:t xml:space="preserve"> </w:t>
      </w:r>
      <w:r w:rsidRPr="003613C3">
        <w:rPr>
          <w:sz w:val="24"/>
          <w:szCs w:val="24"/>
        </w:rPr>
        <w:t>направляющих, дренажных, водоотводных, противопожарных и</w:t>
      </w:r>
      <w:r>
        <w:rPr>
          <w:sz w:val="24"/>
          <w:szCs w:val="24"/>
        </w:rPr>
        <w:t xml:space="preserve"> </w:t>
      </w:r>
      <w:r w:rsidRPr="003613C3">
        <w:rPr>
          <w:sz w:val="24"/>
          <w:szCs w:val="24"/>
        </w:rPr>
        <w:t>других устройств) с учетом нормируемых допусков на их</w:t>
      </w:r>
      <w:r>
        <w:rPr>
          <w:sz w:val="24"/>
          <w:szCs w:val="24"/>
        </w:rPr>
        <w:t xml:space="preserve"> </w:t>
      </w:r>
      <w:r w:rsidRPr="003613C3">
        <w:rPr>
          <w:sz w:val="24"/>
          <w:szCs w:val="24"/>
        </w:rPr>
        <w:t>изготовление и монтаж.</w:t>
      </w:r>
    </w:p>
    <w:p w:rsidR="00FB3738" w:rsidRPr="00FB3738" w:rsidRDefault="00FB3738" w:rsidP="00FB3738">
      <w:pPr>
        <w:spacing w:after="0" w:line="240" w:lineRule="auto"/>
        <w:jc w:val="both"/>
        <w:rPr>
          <w:sz w:val="24"/>
          <w:szCs w:val="24"/>
        </w:rPr>
      </w:pPr>
      <w:r w:rsidRPr="00FB3738">
        <w:rPr>
          <w:sz w:val="24"/>
          <w:szCs w:val="24"/>
        </w:rPr>
        <w:t>Габариты приближения строений и оборудования</w:t>
      </w:r>
      <w:r>
        <w:rPr>
          <w:sz w:val="24"/>
          <w:szCs w:val="24"/>
        </w:rPr>
        <w:t xml:space="preserve"> </w:t>
      </w:r>
      <w:r w:rsidRPr="00FB3738">
        <w:rPr>
          <w:sz w:val="24"/>
          <w:szCs w:val="24"/>
        </w:rPr>
        <w:t>автодорожных тоннелей, располага</w:t>
      </w:r>
      <w:r w:rsidRPr="00FB3738">
        <w:rPr>
          <w:sz w:val="24"/>
          <w:szCs w:val="24"/>
        </w:rPr>
        <w:t>е</w:t>
      </w:r>
      <w:r w:rsidRPr="00FB3738">
        <w:rPr>
          <w:sz w:val="24"/>
          <w:szCs w:val="24"/>
        </w:rPr>
        <w:t>мых на прямых участках в</w:t>
      </w:r>
      <w:r>
        <w:rPr>
          <w:sz w:val="24"/>
          <w:szCs w:val="24"/>
        </w:rPr>
        <w:t xml:space="preserve"> </w:t>
      </w:r>
      <w:r w:rsidRPr="00FB3738">
        <w:rPr>
          <w:sz w:val="24"/>
          <w:szCs w:val="24"/>
        </w:rPr>
        <w:t>плане и кривых радиусом более 1000 м, должны соответств</w:t>
      </w:r>
      <w:r w:rsidRPr="00FB3738">
        <w:rPr>
          <w:sz w:val="24"/>
          <w:szCs w:val="24"/>
        </w:rPr>
        <w:t>о</w:t>
      </w:r>
      <w:r w:rsidRPr="00FB3738">
        <w:rPr>
          <w:sz w:val="24"/>
          <w:szCs w:val="24"/>
        </w:rPr>
        <w:t>вать</w:t>
      </w:r>
      <w:r>
        <w:rPr>
          <w:sz w:val="24"/>
          <w:szCs w:val="24"/>
        </w:rPr>
        <w:t xml:space="preserve"> </w:t>
      </w:r>
      <w:r w:rsidRPr="00FB3738">
        <w:rPr>
          <w:sz w:val="24"/>
          <w:szCs w:val="24"/>
        </w:rPr>
        <w:t>указанным на чертеже. При этом отдельные размеры,</w:t>
      </w:r>
      <w:r>
        <w:rPr>
          <w:sz w:val="24"/>
          <w:szCs w:val="24"/>
        </w:rPr>
        <w:t xml:space="preserve"> </w:t>
      </w:r>
      <w:r w:rsidRPr="00FB3738">
        <w:rPr>
          <w:sz w:val="24"/>
          <w:szCs w:val="24"/>
        </w:rPr>
        <w:t>обозначенные буквами, следует принимать:</w:t>
      </w:r>
      <w:r>
        <w:rPr>
          <w:sz w:val="24"/>
          <w:szCs w:val="24"/>
        </w:rPr>
        <w:t xml:space="preserve"> </w:t>
      </w:r>
      <w:r w:rsidRPr="00FB3738">
        <w:rPr>
          <w:sz w:val="24"/>
          <w:szCs w:val="24"/>
        </w:rPr>
        <w:t xml:space="preserve">расстояние Г между боковыми ограждающими устройствами </w:t>
      </w:r>
      <w:r>
        <w:rPr>
          <w:sz w:val="24"/>
          <w:szCs w:val="24"/>
        </w:rPr>
        <w:t>–</w:t>
      </w:r>
      <w:r w:rsidRPr="00FB3738">
        <w:rPr>
          <w:sz w:val="24"/>
          <w:szCs w:val="24"/>
        </w:rPr>
        <w:t xml:space="preserve"> по</w:t>
      </w:r>
      <w:r>
        <w:rPr>
          <w:sz w:val="24"/>
          <w:szCs w:val="24"/>
        </w:rPr>
        <w:t xml:space="preserve"> </w:t>
      </w:r>
      <w:r w:rsidRPr="00FB3738">
        <w:rPr>
          <w:sz w:val="24"/>
          <w:szCs w:val="24"/>
        </w:rPr>
        <w:t>таблице;</w:t>
      </w:r>
    </w:p>
    <w:p w:rsidR="00FB3738" w:rsidRPr="00FB3738" w:rsidRDefault="00FB3738" w:rsidP="00FB3738">
      <w:pPr>
        <w:spacing w:after="0" w:line="240" w:lineRule="auto"/>
        <w:jc w:val="both"/>
        <w:rPr>
          <w:sz w:val="24"/>
          <w:szCs w:val="24"/>
        </w:rPr>
      </w:pPr>
      <w:r w:rsidRPr="00FB3738">
        <w:rPr>
          <w:sz w:val="24"/>
          <w:szCs w:val="24"/>
        </w:rPr>
        <w:t>ширину служебных проходов П - 750 мм;</w:t>
      </w:r>
    </w:p>
    <w:p w:rsidR="00FB3738" w:rsidRPr="00FB3738" w:rsidRDefault="00FB3738" w:rsidP="00FB3738">
      <w:pPr>
        <w:spacing w:after="0" w:line="240" w:lineRule="auto"/>
        <w:jc w:val="both"/>
        <w:rPr>
          <w:sz w:val="24"/>
          <w:szCs w:val="24"/>
        </w:rPr>
      </w:pPr>
      <w:r w:rsidRPr="00FB3738">
        <w:rPr>
          <w:sz w:val="24"/>
          <w:szCs w:val="24"/>
        </w:rPr>
        <w:t>ширину защитной полосы З - 500 мм.</w:t>
      </w:r>
    </w:p>
    <w:p w:rsidR="00FB3738" w:rsidRPr="00FB3738" w:rsidRDefault="00FB3738" w:rsidP="00FB3738">
      <w:pPr>
        <w:spacing w:after="0" w:line="240" w:lineRule="auto"/>
        <w:jc w:val="both"/>
        <w:rPr>
          <w:sz w:val="24"/>
          <w:szCs w:val="24"/>
        </w:rPr>
      </w:pPr>
      <w:r w:rsidRPr="00FB3738">
        <w:rPr>
          <w:sz w:val="24"/>
          <w:szCs w:val="24"/>
        </w:rPr>
        <w:t>ГАБАРИТЫ ПРИБЛИЖЕНИЯ СТРОЕНИЙ И ОБОРУДОВАНИЯ</w:t>
      </w:r>
      <w:r>
        <w:rPr>
          <w:sz w:val="24"/>
          <w:szCs w:val="24"/>
        </w:rPr>
        <w:t xml:space="preserve"> </w:t>
      </w:r>
      <w:r w:rsidRPr="00FB3738">
        <w:rPr>
          <w:sz w:val="24"/>
          <w:szCs w:val="24"/>
        </w:rPr>
        <w:t>АВТОДОРОЖНЫХ ТОННЕЛЕЙ</w:t>
      </w:r>
    </w:p>
    <w:p w:rsidR="00FB3738" w:rsidRDefault="00FB3738" w:rsidP="00F167FE">
      <w:pPr>
        <w:spacing w:after="0" w:line="240" w:lineRule="auto"/>
        <w:jc w:val="center"/>
        <w:rPr>
          <w:sz w:val="24"/>
          <w:szCs w:val="24"/>
        </w:rPr>
      </w:pPr>
      <w:r w:rsidRPr="00FB3738">
        <w:rPr>
          <w:sz w:val="24"/>
          <w:szCs w:val="24"/>
        </w:rPr>
        <w:t>На дорогах I и II категорий</w:t>
      </w:r>
    </w:p>
    <w:p w:rsidR="00FB3738" w:rsidRDefault="00FB3738" w:rsidP="00FB3738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37560FD" wp14:editId="175BFBCA">
            <wp:extent cx="3623686" cy="4353636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35337" t="22449" r="32768" b="9387"/>
                    <a:stretch/>
                  </pic:blipFill>
                  <pic:spPr bwMode="auto">
                    <a:xfrm>
                      <a:off x="0" y="0"/>
                      <a:ext cx="3619252" cy="4348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3738" w:rsidRDefault="00FB3738" w:rsidP="00FB3738">
      <w:pPr>
        <w:spacing w:after="0" w:line="240" w:lineRule="auto"/>
        <w:jc w:val="center"/>
        <w:rPr>
          <w:sz w:val="24"/>
          <w:szCs w:val="24"/>
        </w:rPr>
      </w:pPr>
    </w:p>
    <w:p w:rsidR="00DC40AF" w:rsidRDefault="00DC40AF" w:rsidP="00FB3738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61D6005" wp14:editId="12C1B6CF">
            <wp:extent cx="5649280" cy="3043451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8357" t="26123" r="16476" b="11429"/>
                    <a:stretch/>
                  </pic:blipFill>
                  <pic:spPr bwMode="auto">
                    <a:xfrm>
                      <a:off x="0" y="0"/>
                      <a:ext cx="5651893" cy="3044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252B" w:rsidRPr="00CA252B" w:rsidRDefault="00CA252B" w:rsidP="000118CB">
      <w:pPr>
        <w:spacing w:after="0" w:line="240" w:lineRule="auto"/>
        <w:jc w:val="both"/>
        <w:rPr>
          <w:sz w:val="24"/>
          <w:szCs w:val="24"/>
        </w:rPr>
      </w:pPr>
      <w:r w:rsidRPr="00CA252B">
        <w:rPr>
          <w:sz w:val="24"/>
          <w:szCs w:val="24"/>
        </w:rPr>
        <w:t>интенсивность движения и состав транспортного потока, режим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и условия безопасности движения, а также общее народно-хозяйственное значение и перспективу развития дорог,</w:t>
      </w:r>
    </w:p>
    <w:p w:rsidR="00CA252B" w:rsidRPr="00CA252B" w:rsidRDefault="00CA252B" w:rsidP="000118CB">
      <w:pPr>
        <w:spacing w:after="0" w:line="240" w:lineRule="auto"/>
        <w:jc w:val="both"/>
        <w:rPr>
          <w:sz w:val="24"/>
          <w:szCs w:val="24"/>
        </w:rPr>
      </w:pPr>
      <w:r w:rsidRPr="00CA252B">
        <w:rPr>
          <w:sz w:val="24"/>
          <w:szCs w:val="24"/>
        </w:rPr>
        <w:t>допускается расстояние Г между боковыми ограждающими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устройствами принимать: на дорогах I и II категорий - 9500 мм, на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дорогах III категории - 9000 мм.</w:t>
      </w:r>
    </w:p>
    <w:p w:rsidR="00CA252B" w:rsidRPr="00CA252B" w:rsidRDefault="00CA252B" w:rsidP="000118CB">
      <w:pPr>
        <w:spacing w:after="0" w:line="240" w:lineRule="auto"/>
        <w:jc w:val="both"/>
        <w:rPr>
          <w:sz w:val="24"/>
          <w:szCs w:val="24"/>
        </w:rPr>
      </w:pPr>
      <w:r w:rsidRPr="00CA252B">
        <w:rPr>
          <w:sz w:val="24"/>
          <w:szCs w:val="24"/>
        </w:rPr>
        <w:t>Примечания :</w:t>
      </w:r>
    </w:p>
    <w:p w:rsidR="00CA252B" w:rsidRPr="00CA252B" w:rsidRDefault="00CA252B" w:rsidP="000118CB">
      <w:pPr>
        <w:spacing w:after="0" w:line="240" w:lineRule="auto"/>
        <w:jc w:val="both"/>
        <w:rPr>
          <w:sz w:val="24"/>
          <w:szCs w:val="24"/>
        </w:rPr>
      </w:pPr>
      <w:r w:rsidRPr="00CA252B">
        <w:rPr>
          <w:sz w:val="24"/>
          <w:szCs w:val="24"/>
        </w:rPr>
        <w:t>1. Для автомобильных дорог I категории на чертеже и в таблице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размеры указаны для о</w:t>
      </w:r>
      <w:r w:rsidRPr="00CA252B">
        <w:rPr>
          <w:sz w:val="24"/>
          <w:szCs w:val="24"/>
        </w:rPr>
        <w:t>д</w:t>
      </w:r>
      <w:r w:rsidRPr="00CA252B">
        <w:rPr>
          <w:sz w:val="24"/>
          <w:szCs w:val="24"/>
        </w:rPr>
        <w:t>ного из направлений движения с двумя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полосами проезжей части при устройстве раздел</w:t>
      </w:r>
      <w:r w:rsidRPr="00CA252B">
        <w:rPr>
          <w:sz w:val="24"/>
          <w:szCs w:val="24"/>
        </w:rPr>
        <w:t>ь</w:t>
      </w:r>
      <w:r w:rsidRPr="00CA252B">
        <w:rPr>
          <w:sz w:val="24"/>
          <w:szCs w:val="24"/>
        </w:rPr>
        <w:t>ных тоннелей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для каждого из направлений движения.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При устройстве единого тоннеля для обоих направлений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движения ширину разделительной полосы между смежными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оче</w:t>
      </w:r>
      <w:r w:rsidRPr="00CA252B">
        <w:rPr>
          <w:sz w:val="24"/>
          <w:szCs w:val="24"/>
        </w:rPr>
        <w:t>р</w:t>
      </w:r>
      <w:r w:rsidRPr="00CA252B">
        <w:rPr>
          <w:sz w:val="24"/>
          <w:szCs w:val="24"/>
        </w:rPr>
        <w:t>таниями габаритов или полосы для размещения опор следует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определять расчетом; при этом ширина разделительной полосы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должна быть не менее 1500 мм.</w:t>
      </w:r>
    </w:p>
    <w:p w:rsidR="00CA252B" w:rsidRPr="00CA252B" w:rsidRDefault="00CA252B" w:rsidP="000118CB">
      <w:pPr>
        <w:spacing w:after="0" w:line="240" w:lineRule="auto"/>
        <w:jc w:val="both"/>
        <w:rPr>
          <w:sz w:val="24"/>
          <w:szCs w:val="24"/>
        </w:rPr>
      </w:pPr>
      <w:r w:rsidRPr="00CA252B">
        <w:rPr>
          <w:sz w:val="24"/>
          <w:szCs w:val="24"/>
        </w:rPr>
        <w:t>2. При числе полос движения более двух в каждом направлении, а также на участках ра</w:t>
      </w:r>
      <w:r w:rsidRPr="00CA252B">
        <w:rPr>
          <w:sz w:val="24"/>
          <w:szCs w:val="24"/>
        </w:rPr>
        <w:t>с</w:t>
      </w:r>
      <w:r w:rsidRPr="00CA252B">
        <w:rPr>
          <w:sz w:val="24"/>
          <w:szCs w:val="24"/>
        </w:rPr>
        <w:t>положения площадок для остановки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автотранспортных средств приведенные в таблице расстояния Г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между боковыми ограждающими устройствами необходимо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увеличивать соответственно числу и ширине дополнительных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полос движения и (или) ширине пл</w:t>
      </w:r>
      <w:r w:rsidRPr="00CA252B">
        <w:rPr>
          <w:sz w:val="24"/>
          <w:szCs w:val="24"/>
        </w:rPr>
        <w:t>о</w:t>
      </w:r>
      <w:r w:rsidRPr="00CA252B">
        <w:rPr>
          <w:sz w:val="24"/>
          <w:szCs w:val="24"/>
        </w:rPr>
        <w:t>щадки для остановки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автотранспортных средств.</w:t>
      </w:r>
    </w:p>
    <w:p w:rsidR="00CA252B" w:rsidRPr="00CA252B" w:rsidRDefault="00CA252B" w:rsidP="000118CB">
      <w:pPr>
        <w:spacing w:after="0" w:line="240" w:lineRule="auto"/>
        <w:jc w:val="both"/>
        <w:rPr>
          <w:sz w:val="24"/>
          <w:szCs w:val="24"/>
        </w:rPr>
      </w:pPr>
      <w:r w:rsidRPr="00CA252B">
        <w:rPr>
          <w:sz w:val="24"/>
          <w:szCs w:val="24"/>
        </w:rPr>
        <w:t>4. Служебные проходы П принимаются для тоннелей,</w:t>
      </w:r>
    </w:p>
    <w:p w:rsidR="00CA252B" w:rsidRPr="00CA252B" w:rsidRDefault="00CA252B" w:rsidP="000118CB">
      <w:pPr>
        <w:spacing w:after="0" w:line="240" w:lineRule="auto"/>
        <w:jc w:val="both"/>
        <w:rPr>
          <w:sz w:val="24"/>
          <w:szCs w:val="24"/>
        </w:rPr>
      </w:pPr>
      <w:r w:rsidRPr="00CA252B">
        <w:rPr>
          <w:sz w:val="24"/>
          <w:szCs w:val="24"/>
        </w:rPr>
        <w:t>сооружаемых на дорогах I и II категорий, по обеим сторонам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проезжей части; для тонн</w:t>
      </w:r>
      <w:r w:rsidRPr="00CA252B">
        <w:rPr>
          <w:sz w:val="24"/>
          <w:szCs w:val="24"/>
        </w:rPr>
        <w:t>е</w:t>
      </w:r>
      <w:r w:rsidRPr="00CA252B">
        <w:rPr>
          <w:sz w:val="24"/>
          <w:szCs w:val="24"/>
        </w:rPr>
        <w:t>лей, сооружаемых на дорогах III и IV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категорий, с одной стороны редусматривается устройство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служебного прохода П, с другой защитной полосы З.</w:t>
      </w:r>
    </w:p>
    <w:p w:rsidR="00CA252B" w:rsidRPr="00CA252B" w:rsidRDefault="00CA252B" w:rsidP="000118CB">
      <w:pPr>
        <w:spacing w:after="0" w:line="240" w:lineRule="auto"/>
        <w:jc w:val="both"/>
        <w:rPr>
          <w:sz w:val="24"/>
          <w:szCs w:val="24"/>
        </w:rPr>
      </w:pPr>
      <w:r w:rsidRPr="00CA252B">
        <w:rPr>
          <w:sz w:val="24"/>
          <w:szCs w:val="24"/>
        </w:rPr>
        <w:t>Тротуары в тоннелях (однополосные шириной 1000 мм или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двухполосные шириной 1500 мм) допускается устраивать только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при соответствующих технико-экономических обо</w:t>
      </w:r>
      <w:r w:rsidRPr="00CA252B">
        <w:rPr>
          <w:sz w:val="24"/>
          <w:szCs w:val="24"/>
        </w:rPr>
        <w:t>с</w:t>
      </w:r>
      <w:r w:rsidRPr="00CA252B">
        <w:rPr>
          <w:sz w:val="24"/>
          <w:szCs w:val="24"/>
        </w:rPr>
        <w:t>нованиях.</w:t>
      </w:r>
    </w:p>
    <w:p w:rsidR="000118CB" w:rsidRPr="000118CB" w:rsidRDefault="00CA252B" w:rsidP="000118CB">
      <w:pPr>
        <w:spacing w:after="0" w:line="240" w:lineRule="auto"/>
        <w:jc w:val="both"/>
        <w:rPr>
          <w:sz w:val="24"/>
          <w:szCs w:val="24"/>
        </w:rPr>
      </w:pPr>
      <w:r w:rsidRPr="00CA252B">
        <w:rPr>
          <w:sz w:val="24"/>
          <w:szCs w:val="24"/>
        </w:rPr>
        <w:t>5. Габарит приближения строений и оборудования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автодорожных тоннелей по высоте следует принимать 5000 мм.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Габарит по высоте более 5000 до 6000 мм допускается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пр</w:t>
      </w:r>
      <w:r w:rsidRPr="00CA252B">
        <w:rPr>
          <w:sz w:val="24"/>
          <w:szCs w:val="24"/>
        </w:rPr>
        <w:t>и</w:t>
      </w:r>
      <w:r w:rsidRPr="00CA252B">
        <w:rPr>
          <w:sz w:val="24"/>
          <w:szCs w:val="24"/>
        </w:rPr>
        <w:t>нимать в случаях, когда размеры выработки при сооружении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тоннеля, определяемые условиями рационального восприятия</w:t>
      </w:r>
      <w:r>
        <w:rPr>
          <w:sz w:val="24"/>
          <w:szCs w:val="24"/>
        </w:rPr>
        <w:t xml:space="preserve"> </w:t>
      </w:r>
      <w:r w:rsidRPr="00CA252B">
        <w:rPr>
          <w:sz w:val="24"/>
          <w:szCs w:val="24"/>
        </w:rPr>
        <w:t>горного давления, а также конструкция тоннельной вентиляции</w:t>
      </w:r>
      <w:r>
        <w:rPr>
          <w:sz w:val="24"/>
          <w:szCs w:val="24"/>
        </w:rPr>
        <w:t xml:space="preserve"> </w:t>
      </w:r>
      <w:r w:rsidR="000118CB" w:rsidRPr="000118CB">
        <w:rPr>
          <w:sz w:val="24"/>
          <w:szCs w:val="24"/>
        </w:rPr>
        <w:t>позволяют применять этот габарит без увеличения объема</w:t>
      </w:r>
    </w:p>
    <w:p w:rsidR="000118CB" w:rsidRPr="000118CB" w:rsidRDefault="000118CB" w:rsidP="000118CB">
      <w:pPr>
        <w:spacing w:after="0" w:line="240" w:lineRule="auto"/>
        <w:jc w:val="both"/>
        <w:rPr>
          <w:sz w:val="24"/>
          <w:szCs w:val="24"/>
        </w:rPr>
      </w:pPr>
      <w:r w:rsidRPr="000118CB">
        <w:rPr>
          <w:sz w:val="24"/>
          <w:szCs w:val="24"/>
        </w:rPr>
        <w:t>выработки и стоимости сооружения тоннеля по сравнению с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габаритом по высоте 5000 мм.</w:t>
      </w:r>
    </w:p>
    <w:p w:rsidR="000118CB" w:rsidRPr="000118CB" w:rsidRDefault="000118CB" w:rsidP="000118CB">
      <w:pPr>
        <w:spacing w:after="0" w:line="240" w:lineRule="auto"/>
        <w:jc w:val="both"/>
        <w:rPr>
          <w:sz w:val="24"/>
          <w:szCs w:val="24"/>
        </w:rPr>
      </w:pPr>
      <w:r w:rsidRPr="000118CB">
        <w:rPr>
          <w:sz w:val="24"/>
          <w:szCs w:val="24"/>
        </w:rPr>
        <w:t>6. При расположении тоннелей на кривых участках дороги в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плане с радиусом 1000 м и менее расстояние между боковыми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ограждающими устройствами, указанное в таблице, следует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увеличивать с внутренней стороны кривой в зависимости от ее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радиуса согласно требованиям Строительных норм и правил по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 xml:space="preserve">проектированию автомобильных дорог; </w:t>
      </w:r>
      <w:r w:rsidRPr="000118CB">
        <w:rPr>
          <w:sz w:val="24"/>
          <w:szCs w:val="24"/>
        </w:rPr>
        <w:lastRenderedPageBreak/>
        <w:t>верхнюю часть габарита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тоннеля, расположенную над нишами для служебных проходов или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тротуаров следует, кроме того, увеличивать с внутренней стороны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кривой на велич</w:t>
      </w:r>
      <w:r w:rsidRPr="000118CB">
        <w:rPr>
          <w:sz w:val="24"/>
          <w:szCs w:val="24"/>
        </w:rPr>
        <w:t>и</w:t>
      </w:r>
      <w:r w:rsidRPr="000118CB">
        <w:rPr>
          <w:sz w:val="24"/>
          <w:szCs w:val="24"/>
        </w:rPr>
        <w:t>ну дополнительного наклона транспортного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средства h(iв - iп) (где h - высота автотран</w:t>
      </w:r>
      <w:r w:rsidRPr="000118CB">
        <w:rPr>
          <w:sz w:val="24"/>
          <w:szCs w:val="24"/>
        </w:rPr>
        <w:t>с</w:t>
      </w:r>
      <w:r w:rsidRPr="000118CB">
        <w:rPr>
          <w:sz w:val="24"/>
          <w:szCs w:val="24"/>
        </w:rPr>
        <w:t>портного средства,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равная 4000 мм, iв - поперечный уклон проезжей части на вираже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в данном поперечном сечении, iп - поперечный уклон проезжей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части, принятый для пр</w:t>
      </w:r>
      <w:r w:rsidRPr="000118CB">
        <w:rPr>
          <w:sz w:val="24"/>
          <w:szCs w:val="24"/>
        </w:rPr>
        <w:t>я</w:t>
      </w:r>
      <w:r w:rsidRPr="000118CB">
        <w:rPr>
          <w:sz w:val="24"/>
          <w:szCs w:val="24"/>
        </w:rPr>
        <w:t>мых участков).</w:t>
      </w:r>
    </w:p>
    <w:p w:rsidR="00DC40AF" w:rsidRDefault="000118CB" w:rsidP="000118CB">
      <w:pPr>
        <w:spacing w:after="0" w:line="240" w:lineRule="auto"/>
        <w:jc w:val="both"/>
        <w:rPr>
          <w:sz w:val="24"/>
          <w:szCs w:val="24"/>
        </w:rPr>
      </w:pPr>
      <w:r w:rsidRPr="000118CB">
        <w:rPr>
          <w:sz w:val="24"/>
          <w:szCs w:val="24"/>
        </w:rPr>
        <w:t>7. Установленные настоящим стандартом габариты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приближения строений и оборудов</w:t>
      </w:r>
      <w:r w:rsidRPr="000118CB">
        <w:rPr>
          <w:sz w:val="24"/>
          <w:szCs w:val="24"/>
        </w:rPr>
        <w:t>а</w:t>
      </w:r>
      <w:r w:rsidRPr="000118CB">
        <w:rPr>
          <w:sz w:val="24"/>
          <w:szCs w:val="24"/>
        </w:rPr>
        <w:t>ния по высоте должны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соблюдаться в течение всего периода эксплуатации с учетом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во</w:t>
      </w:r>
      <w:r w:rsidRPr="000118CB">
        <w:rPr>
          <w:sz w:val="24"/>
          <w:szCs w:val="24"/>
        </w:rPr>
        <w:t>з</w:t>
      </w:r>
      <w:r w:rsidRPr="000118CB">
        <w:rPr>
          <w:sz w:val="24"/>
          <w:szCs w:val="24"/>
        </w:rPr>
        <w:t>можного изменения уровня проезжей части при укладке новых</w:t>
      </w:r>
      <w:r>
        <w:rPr>
          <w:sz w:val="24"/>
          <w:szCs w:val="24"/>
        </w:rPr>
        <w:t xml:space="preserve"> </w:t>
      </w:r>
      <w:r w:rsidRPr="000118CB">
        <w:rPr>
          <w:sz w:val="24"/>
          <w:szCs w:val="24"/>
        </w:rPr>
        <w:t>слоев дорожных покрытий взамен изношенных.</w:t>
      </w:r>
    </w:p>
    <w:p w:rsidR="00164137" w:rsidRDefault="00164137" w:rsidP="000118CB">
      <w:pPr>
        <w:spacing w:after="0" w:line="240" w:lineRule="auto"/>
        <w:jc w:val="both"/>
        <w:rPr>
          <w:sz w:val="24"/>
          <w:szCs w:val="24"/>
        </w:rPr>
      </w:pPr>
    </w:p>
    <w:p w:rsidR="00D40FD0" w:rsidRDefault="00D40FD0" w:rsidP="000118CB">
      <w:pPr>
        <w:spacing w:after="0" w:line="240" w:lineRule="auto"/>
        <w:jc w:val="both"/>
        <w:rPr>
          <w:sz w:val="24"/>
          <w:szCs w:val="24"/>
        </w:rPr>
      </w:pPr>
    </w:p>
    <w:p w:rsidR="00D40FD0" w:rsidRDefault="00D40FD0" w:rsidP="00D40FD0">
      <w:pPr>
        <w:spacing w:after="0" w:line="240" w:lineRule="auto"/>
        <w:jc w:val="center"/>
        <w:rPr>
          <w:sz w:val="24"/>
          <w:szCs w:val="24"/>
        </w:rPr>
      </w:pPr>
      <w:r w:rsidRPr="00D40FD0">
        <w:rPr>
          <w:sz w:val="24"/>
          <w:szCs w:val="24"/>
        </w:rPr>
        <w:t>ОБЩИЕ ПОЛОЖЕНИЯ</w:t>
      </w:r>
    </w:p>
    <w:p w:rsidR="00D40FD0" w:rsidRDefault="00D40FD0" w:rsidP="00D40FD0">
      <w:pPr>
        <w:spacing w:after="0" w:line="240" w:lineRule="auto"/>
        <w:jc w:val="center"/>
        <w:rPr>
          <w:sz w:val="24"/>
          <w:szCs w:val="24"/>
        </w:rPr>
      </w:pPr>
    </w:p>
    <w:p w:rsidR="00D40FD0" w:rsidRPr="004A06E8" w:rsidRDefault="00D40FD0" w:rsidP="00A046D9">
      <w:pPr>
        <w:spacing w:after="0" w:line="240" w:lineRule="auto"/>
        <w:ind w:firstLine="708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Тоннели в течение всего срока их службы (по ГОСТ 27.002) должны удовлетворять требованиям бесперебойности и безопасности движения транспортных средств, экон</w:t>
      </w:r>
      <w:r w:rsidRPr="004A06E8">
        <w:rPr>
          <w:sz w:val="24"/>
          <w:szCs w:val="24"/>
        </w:rPr>
        <w:t>о</w:t>
      </w:r>
      <w:r w:rsidRPr="004A06E8">
        <w:rPr>
          <w:sz w:val="24"/>
          <w:szCs w:val="24"/>
        </w:rPr>
        <w:t>мичности и наименьшей трудоемкости содержания строительных конструкций и постоя</w:t>
      </w:r>
      <w:r w:rsidRPr="004A06E8">
        <w:rPr>
          <w:sz w:val="24"/>
          <w:szCs w:val="24"/>
        </w:rPr>
        <w:t>н</w:t>
      </w:r>
      <w:r w:rsidRPr="004A06E8">
        <w:rPr>
          <w:sz w:val="24"/>
          <w:szCs w:val="24"/>
        </w:rPr>
        <w:t>ных устройств, обеспечения здоровья и безопасных условий труда обслуживающего пе</w:t>
      </w:r>
      <w:r w:rsidRPr="004A06E8">
        <w:rPr>
          <w:sz w:val="24"/>
          <w:szCs w:val="24"/>
        </w:rPr>
        <w:t>р</w:t>
      </w:r>
      <w:r w:rsidRPr="004A06E8">
        <w:rPr>
          <w:sz w:val="24"/>
          <w:szCs w:val="24"/>
        </w:rPr>
        <w:t>сонала, а также требованиям охраны окружающей среды.</w:t>
      </w:r>
    </w:p>
    <w:p w:rsidR="00A046D9" w:rsidRDefault="00A046D9" w:rsidP="00A046D9">
      <w:pPr>
        <w:spacing w:after="0" w:line="240" w:lineRule="auto"/>
        <w:ind w:firstLine="708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Железнодорожные и автодорожные тоннели следует носить к I повышенному уровню ответственности сооружений, отказы которых могут привести к тяжелым экон</w:t>
      </w:r>
      <w:r w:rsidRPr="004A06E8">
        <w:rPr>
          <w:sz w:val="24"/>
          <w:szCs w:val="24"/>
        </w:rPr>
        <w:t>о</w:t>
      </w:r>
      <w:r w:rsidRPr="004A06E8">
        <w:rPr>
          <w:sz w:val="24"/>
          <w:szCs w:val="24"/>
        </w:rPr>
        <w:t>мическим, социальн</w:t>
      </w:r>
      <w:r w:rsidR="004A06E8">
        <w:rPr>
          <w:sz w:val="24"/>
          <w:szCs w:val="24"/>
        </w:rPr>
        <w:t>ым и экологическим последствиям.</w:t>
      </w:r>
    </w:p>
    <w:p w:rsidR="004A06E8" w:rsidRDefault="004A06E8" w:rsidP="00A046D9">
      <w:pPr>
        <w:spacing w:after="0" w:line="240" w:lineRule="auto"/>
        <w:ind w:firstLine="708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Основные технические решения, принимаемые при проектировании тоннелей -расположение их в плане и</w:t>
      </w:r>
      <w:r w:rsidRPr="004A06E8">
        <w:rPr>
          <w:sz w:val="24"/>
          <w:szCs w:val="24"/>
        </w:rPr>
        <w:tab/>
        <w:t>профиле, определение целесообразности строительство дву</w:t>
      </w:r>
      <w:r w:rsidRPr="004A06E8">
        <w:rPr>
          <w:sz w:val="24"/>
          <w:szCs w:val="24"/>
        </w:rPr>
        <w:t>х</w:t>
      </w:r>
      <w:r w:rsidRPr="004A06E8">
        <w:rPr>
          <w:sz w:val="24"/>
          <w:szCs w:val="24"/>
        </w:rPr>
        <w:t>путного или двух однопутных железнодорожных тоннелей или количества автодорожных тоннелей для размещения требуемого числа полос движения, тип и форма поперечного сечения обделки, способы ее защиты от</w:t>
      </w:r>
      <w:r>
        <w:rPr>
          <w:sz w:val="24"/>
          <w:szCs w:val="24"/>
        </w:rPr>
        <w:t xml:space="preserve"> </w:t>
      </w:r>
      <w:r w:rsidRPr="004A06E8">
        <w:rPr>
          <w:sz w:val="24"/>
          <w:szCs w:val="24"/>
        </w:rPr>
        <w:t>грунтовых вод и др. должны обосновываться п</w:t>
      </w:r>
      <w:r w:rsidRPr="004A06E8">
        <w:rPr>
          <w:sz w:val="24"/>
          <w:szCs w:val="24"/>
        </w:rPr>
        <w:t>у</w:t>
      </w:r>
      <w:r w:rsidRPr="004A06E8">
        <w:rPr>
          <w:sz w:val="24"/>
          <w:szCs w:val="24"/>
        </w:rPr>
        <w:t>тем сравнения технико-экономических показателей вариантов с учетом приведенных з</w:t>
      </w:r>
      <w:r w:rsidRPr="004A06E8">
        <w:rPr>
          <w:sz w:val="24"/>
          <w:szCs w:val="24"/>
        </w:rPr>
        <w:t>а</w:t>
      </w:r>
      <w:r w:rsidRPr="004A06E8">
        <w:rPr>
          <w:sz w:val="24"/>
          <w:szCs w:val="24"/>
        </w:rPr>
        <w:t>трат на строительство и эксплуатацию сооружения.</w:t>
      </w:r>
    </w:p>
    <w:p w:rsidR="004A06E8" w:rsidRDefault="004A06E8" w:rsidP="00A046D9">
      <w:pPr>
        <w:spacing w:after="0" w:line="240" w:lineRule="auto"/>
        <w:ind w:firstLine="708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Следует избегать расположения тоннелей в зонах тектонических разломов опол</w:t>
      </w:r>
      <w:r w:rsidRPr="004A06E8">
        <w:rPr>
          <w:sz w:val="24"/>
          <w:szCs w:val="24"/>
        </w:rPr>
        <w:t>з</w:t>
      </w:r>
      <w:r w:rsidRPr="004A06E8">
        <w:rPr>
          <w:sz w:val="24"/>
          <w:szCs w:val="24"/>
        </w:rPr>
        <w:t>невых участков, в местах повышенного водосбора (в логах, под седловинами водоразд</w:t>
      </w:r>
      <w:r w:rsidRPr="004A06E8">
        <w:rPr>
          <w:sz w:val="24"/>
          <w:szCs w:val="24"/>
        </w:rPr>
        <w:t>е</w:t>
      </w:r>
      <w:r w:rsidRPr="004A06E8">
        <w:rPr>
          <w:sz w:val="24"/>
          <w:szCs w:val="24"/>
        </w:rPr>
        <w:t>лов и т.д.), в карстоопасных районах, а порталов и припортальных участков тоннеля в м</w:t>
      </w:r>
      <w:r w:rsidRPr="004A06E8">
        <w:rPr>
          <w:sz w:val="24"/>
          <w:szCs w:val="24"/>
        </w:rPr>
        <w:t>е</w:t>
      </w:r>
      <w:r w:rsidRPr="004A06E8">
        <w:rPr>
          <w:sz w:val="24"/>
          <w:szCs w:val="24"/>
        </w:rPr>
        <w:t>стах возможного схода снежных лавин, селевых потоков и камнепадов.</w:t>
      </w:r>
    </w:p>
    <w:p w:rsidR="004A06E8" w:rsidRDefault="004A06E8" w:rsidP="00A046D9">
      <w:pPr>
        <w:spacing w:after="0" w:line="240" w:lineRule="auto"/>
        <w:ind w:firstLine="708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Принимаемые технические решения, конструкции и материалы должны обеспеч</w:t>
      </w:r>
      <w:r w:rsidRPr="004A06E8">
        <w:rPr>
          <w:sz w:val="24"/>
          <w:szCs w:val="24"/>
        </w:rPr>
        <w:t>и</w:t>
      </w:r>
      <w:r w:rsidRPr="004A06E8">
        <w:rPr>
          <w:sz w:val="24"/>
          <w:szCs w:val="24"/>
        </w:rPr>
        <w:t>вать срок службы тоннельных обделок не менее 100 лет. Межремонтные сроки строител</w:t>
      </w:r>
      <w:r w:rsidRPr="004A06E8">
        <w:rPr>
          <w:sz w:val="24"/>
          <w:szCs w:val="24"/>
        </w:rPr>
        <w:t>ь</w:t>
      </w:r>
      <w:r w:rsidRPr="004A06E8">
        <w:rPr>
          <w:sz w:val="24"/>
          <w:szCs w:val="24"/>
        </w:rPr>
        <w:t>ных конструкций постоянных устройств должны составлять не менее 50 лет.</w:t>
      </w:r>
    </w:p>
    <w:p w:rsidR="004A06E8" w:rsidRDefault="004A06E8" w:rsidP="00A046D9">
      <w:pPr>
        <w:spacing w:after="0" w:line="240" w:lineRule="auto"/>
        <w:ind w:firstLine="708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Тоннели, штольни и другие притоннельные сооружения, располагаемые в подзе</w:t>
      </w:r>
      <w:r w:rsidRPr="004A06E8">
        <w:rPr>
          <w:sz w:val="24"/>
          <w:szCs w:val="24"/>
        </w:rPr>
        <w:t>м</w:t>
      </w:r>
      <w:r w:rsidRPr="004A06E8">
        <w:rPr>
          <w:sz w:val="24"/>
          <w:szCs w:val="24"/>
        </w:rPr>
        <w:t>ных выработках, должны иметь постоянную крепь обделку, за исключением притоннел</w:t>
      </w:r>
      <w:r w:rsidRPr="004A06E8">
        <w:rPr>
          <w:sz w:val="24"/>
          <w:szCs w:val="24"/>
        </w:rPr>
        <w:t>ь</w:t>
      </w:r>
      <w:r w:rsidRPr="004A06E8">
        <w:rPr>
          <w:sz w:val="24"/>
          <w:szCs w:val="24"/>
        </w:rPr>
        <w:t>ных сооружений, располагаемых в крепких невыветривающихся скальных грунтах.</w:t>
      </w:r>
    </w:p>
    <w:p w:rsidR="004A06E8" w:rsidRDefault="004A06E8" w:rsidP="00A046D9">
      <w:pPr>
        <w:spacing w:after="0" w:line="240" w:lineRule="auto"/>
        <w:ind w:firstLine="708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Входы в тоннель и штольни, имеющие выход на поверхность,</w:t>
      </w:r>
      <w:r w:rsidRPr="004A06E8">
        <w:rPr>
          <w:sz w:val="24"/>
          <w:szCs w:val="24"/>
        </w:rPr>
        <w:br/>
        <w:t>должны быть укреплены и архитектурно оформлены в виде порталов, оголовков, рамп.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В зонах опасных геологических процессов (оползней, обвалов,</w:t>
      </w:r>
      <w:r w:rsidRPr="004A06E8">
        <w:rPr>
          <w:sz w:val="24"/>
          <w:szCs w:val="24"/>
        </w:rPr>
        <w:br/>
        <w:t>селевых потоков, снежных лавин и др.) необходимо иметь защитные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сооружения или, в соответствии с действующими нормативными документами, предусматривать мероприятия, обеспечивающие необходимую защиту порталов и прип</w:t>
      </w:r>
      <w:r w:rsidRPr="004A06E8">
        <w:rPr>
          <w:sz w:val="24"/>
          <w:szCs w:val="24"/>
        </w:rPr>
        <w:t>о</w:t>
      </w:r>
      <w:r w:rsidRPr="004A06E8">
        <w:rPr>
          <w:sz w:val="24"/>
          <w:szCs w:val="24"/>
        </w:rPr>
        <w:t xml:space="preserve">ртальных участков тоннеля от этих процессов. 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Тоннели должны иметь камеры и ниши. Камеры следует устраивать с каждой стор</w:t>
      </w:r>
      <w:r w:rsidRPr="004A06E8">
        <w:rPr>
          <w:sz w:val="24"/>
          <w:szCs w:val="24"/>
        </w:rPr>
        <w:t>о</w:t>
      </w:r>
      <w:r w:rsidRPr="004A06E8">
        <w:rPr>
          <w:sz w:val="24"/>
          <w:szCs w:val="24"/>
        </w:rPr>
        <w:t xml:space="preserve">ны тоннеля не более, чем через </w:t>
      </w:r>
      <w:smartTag w:uri="urn:schemas-microsoft-com:office:smarttags" w:element="metricconverter">
        <w:smartTagPr>
          <w:attr w:name="ProductID" w:val="300 м"/>
        </w:smartTagPr>
        <w:r w:rsidRPr="004A06E8">
          <w:rPr>
            <w:sz w:val="24"/>
            <w:szCs w:val="24"/>
          </w:rPr>
          <w:t>300 м</w:t>
        </w:r>
      </w:smartTag>
      <w:r w:rsidRPr="004A06E8">
        <w:rPr>
          <w:sz w:val="24"/>
          <w:szCs w:val="24"/>
        </w:rPr>
        <w:t xml:space="preserve">, располагая их в шахматном порядке. При длине тоннеля от </w:t>
      </w:r>
      <w:smartTag w:uri="urn:schemas-microsoft-com:office:smarttags" w:element="metricconverter">
        <w:smartTagPr>
          <w:attr w:name="ProductID" w:val="200 м"/>
        </w:smartTagPr>
        <w:r w:rsidRPr="004A06E8">
          <w:rPr>
            <w:sz w:val="24"/>
            <w:szCs w:val="24"/>
          </w:rPr>
          <w:t>200 м</w:t>
        </w:r>
      </w:smartTag>
      <w:r w:rsidRPr="004A06E8">
        <w:rPr>
          <w:sz w:val="24"/>
          <w:szCs w:val="24"/>
        </w:rPr>
        <w:t xml:space="preserve"> до </w:t>
      </w:r>
      <w:smartTag w:uri="urn:schemas-microsoft-com:office:smarttags" w:element="metricconverter">
        <w:smartTagPr>
          <w:attr w:name="ProductID" w:val="400 м"/>
        </w:smartTagPr>
        <w:r w:rsidRPr="004A06E8">
          <w:rPr>
            <w:sz w:val="24"/>
            <w:szCs w:val="24"/>
          </w:rPr>
          <w:t>400 м</w:t>
        </w:r>
      </w:smartTag>
      <w:r w:rsidRPr="004A06E8">
        <w:rPr>
          <w:sz w:val="24"/>
          <w:szCs w:val="24"/>
        </w:rPr>
        <w:t xml:space="preserve"> необходима одна камера в середине тоннеля, а при длине от </w:t>
      </w:r>
      <w:smartTag w:uri="urn:schemas-microsoft-com:office:smarttags" w:element="metricconverter">
        <w:smartTagPr>
          <w:attr w:name="ProductID" w:val="400 м"/>
        </w:smartTagPr>
        <w:r w:rsidRPr="004A06E8">
          <w:rPr>
            <w:sz w:val="24"/>
            <w:szCs w:val="24"/>
          </w:rPr>
          <w:t>400 м</w:t>
        </w:r>
      </w:smartTag>
      <w:r w:rsidRPr="004A06E8">
        <w:rPr>
          <w:sz w:val="24"/>
          <w:szCs w:val="24"/>
        </w:rPr>
        <w:t xml:space="preserve"> до </w:t>
      </w:r>
      <w:smartTag w:uri="urn:schemas-microsoft-com:office:smarttags" w:element="metricconverter">
        <w:smartTagPr>
          <w:attr w:name="ProductID" w:val="600 м"/>
        </w:smartTagPr>
        <w:r w:rsidRPr="004A06E8">
          <w:rPr>
            <w:sz w:val="24"/>
            <w:szCs w:val="24"/>
          </w:rPr>
          <w:t>600 м</w:t>
        </w:r>
      </w:smartTag>
      <w:r w:rsidRPr="004A06E8">
        <w:rPr>
          <w:sz w:val="24"/>
          <w:szCs w:val="24"/>
        </w:rPr>
        <w:t xml:space="preserve"> - две камеры с двух сторон на равных расстояниях между ними и порталами.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 xml:space="preserve">Ниши следует располагать между камерами через </w:t>
      </w:r>
      <w:smartTag w:uri="urn:schemas-microsoft-com:office:smarttags" w:element="metricconverter">
        <w:smartTagPr>
          <w:attr w:name="ProductID" w:val="60 м"/>
        </w:smartTagPr>
        <w:r w:rsidRPr="004A06E8">
          <w:rPr>
            <w:sz w:val="24"/>
            <w:szCs w:val="24"/>
          </w:rPr>
          <w:t>60 м</w:t>
        </w:r>
      </w:smartTag>
      <w:r w:rsidRPr="004A06E8">
        <w:rPr>
          <w:sz w:val="24"/>
          <w:szCs w:val="24"/>
        </w:rPr>
        <w:t xml:space="preserve"> с каждой стороны тоннеля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lastRenderedPageBreak/>
        <w:t xml:space="preserve">В тоннелях длиной более </w:t>
      </w:r>
      <w:smartTag w:uri="urn:schemas-microsoft-com:office:smarttags" w:element="metricconverter">
        <w:smartTagPr>
          <w:attr w:name="ProductID" w:val="1500 м"/>
        </w:smartTagPr>
        <w:r w:rsidRPr="004A06E8">
          <w:rPr>
            <w:sz w:val="24"/>
            <w:szCs w:val="24"/>
          </w:rPr>
          <w:t>1500 м</w:t>
        </w:r>
      </w:smartTag>
      <w:r w:rsidRPr="004A06E8">
        <w:rPr>
          <w:sz w:val="24"/>
          <w:szCs w:val="24"/>
        </w:rPr>
        <w:t xml:space="preserve"> или у их порталов должны специализированные помещения и помещения с санитарно-бытовыми устройствами для нужд служб эксплу</w:t>
      </w:r>
      <w:r w:rsidRPr="004A06E8">
        <w:rPr>
          <w:sz w:val="24"/>
          <w:szCs w:val="24"/>
        </w:rPr>
        <w:t>а</w:t>
      </w:r>
      <w:r w:rsidRPr="004A06E8">
        <w:rPr>
          <w:sz w:val="24"/>
          <w:szCs w:val="24"/>
        </w:rPr>
        <w:t>тации и охраны.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 xml:space="preserve">Железнодорожные тоннели протяженностью более </w:t>
      </w:r>
      <w:smartTag w:uri="urn:schemas-microsoft-com:office:smarttags" w:element="metricconverter">
        <w:smartTagPr>
          <w:attr w:name="ProductID" w:val="3000 м"/>
        </w:smartTagPr>
        <w:r w:rsidRPr="004A06E8">
          <w:rPr>
            <w:sz w:val="24"/>
            <w:szCs w:val="24"/>
          </w:rPr>
          <w:t>3000 м</w:t>
        </w:r>
      </w:smartTag>
      <w:r w:rsidRPr="004A06E8">
        <w:rPr>
          <w:sz w:val="24"/>
          <w:szCs w:val="24"/>
        </w:rPr>
        <w:t xml:space="preserve"> и автодорожные-более </w:t>
      </w:r>
      <w:smartTag w:uri="urn:schemas-microsoft-com:office:smarttags" w:element="metricconverter">
        <w:smartTagPr>
          <w:attr w:name="ProductID" w:val="1500 м"/>
        </w:smartTagPr>
        <w:r w:rsidRPr="004A06E8">
          <w:rPr>
            <w:sz w:val="24"/>
            <w:szCs w:val="24"/>
          </w:rPr>
          <w:t>1500 м</w:t>
        </w:r>
      </w:smartTag>
      <w:r w:rsidRPr="004A06E8">
        <w:rPr>
          <w:sz w:val="24"/>
          <w:szCs w:val="24"/>
        </w:rPr>
        <w:t xml:space="preserve"> должны иметь дополнительные эвакуационные выходы в рядом расположенные тоннели или в специально сооружаемые штольни безопасности, имеющие выходы на п</w:t>
      </w:r>
      <w:r w:rsidRPr="004A06E8">
        <w:rPr>
          <w:sz w:val="24"/>
          <w:szCs w:val="24"/>
        </w:rPr>
        <w:t>о</w:t>
      </w:r>
      <w:r w:rsidRPr="004A06E8">
        <w:rPr>
          <w:sz w:val="24"/>
          <w:szCs w:val="24"/>
        </w:rPr>
        <w:t xml:space="preserve">верхность, либо иметь камеры безопасности (в автодорожных тоннелях), оборудованные герметичными и местной вентиляцией Расстояние между эвакуационными выходами (сбойками) должно быть не более </w:t>
      </w:r>
      <w:smartTag w:uri="urn:schemas-microsoft-com:office:smarttags" w:element="metricconverter">
        <w:smartTagPr>
          <w:attr w:name="ProductID" w:val="300 м"/>
        </w:smartTagPr>
        <w:r w:rsidRPr="004A06E8">
          <w:rPr>
            <w:sz w:val="24"/>
            <w:szCs w:val="24"/>
          </w:rPr>
          <w:t>300 м</w:t>
        </w:r>
      </w:smartTag>
      <w:r w:rsidRPr="004A06E8">
        <w:rPr>
          <w:sz w:val="24"/>
          <w:szCs w:val="24"/>
        </w:rPr>
        <w:t>, а между камерами безопасности - не более 600м.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Пройденные в период строительство вспомогательные штольни, имеющие выход а поверхность, следует переоборудовать в штольни для обслуживания тоннелей при их эк</w:t>
      </w:r>
      <w:r w:rsidRPr="004A06E8">
        <w:rPr>
          <w:sz w:val="24"/>
          <w:szCs w:val="24"/>
        </w:rPr>
        <w:t>с</w:t>
      </w:r>
      <w:r w:rsidRPr="004A06E8">
        <w:rPr>
          <w:sz w:val="24"/>
          <w:szCs w:val="24"/>
        </w:rPr>
        <w:t>плуатации (сервисные штольни) с одноврменным использованием в качестве штолен бе</w:t>
      </w:r>
      <w:r w:rsidRPr="004A06E8">
        <w:rPr>
          <w:sz w:val="24"/>
          <w:szCs w:val="24"/>
        </w:rPr>
        <w:t>з</w:t>
      </w:r>
      <w:r w:rsidRPr="004A06E8">
        <w:rPr>
          <w:sz w:val="24"/>
          <w:szCs w:val="24"/>
        </w:rPr>
        <w:t>опасности.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Тоннели должны быть защищены от неорганизованного проникновения в них по</w:t>
      </w:r>
      <w:r w:rsidRPr="004A06E8">
        <w:rPr>
          <w:sz w:val="24"/>
          <w:szCs w:val="24"/>
        </w:rPr>
        <w:t>д</w:t>
      </w:r>
      <w:r w:rsidRPr="004A06E8">
        <w:rPr>
          <w:sz w:val="24"/>
          <w:szCs w:val="24"/>
        </w:rPr>
        <w:t>земных и поверхностных вод и иметь водоотводные, а при необходимости и дренажные устройства. Уровень защиты тоннелей от подземных вод должен обеспечивать отсутствие капежа со свода (перекрытия), стекание воды по стенам и исключать образование наледей.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 xml:space="preserve">В строящихся тоннелях длиной свыше </w:t>
      </w:r>
      <w:smartTag w:uri="urn:schemas-microsoft-com:office:smarttags" w:element="metricconverter">
        <w:smartTagPr>
          <w:attr w:name="ProductID" w:val="100 м"/>
        </w:smartTagPr>
        <w:r w:rsidRPr="004A06E8">
          <w:rPr>
            <w:sz w:val="24"/>
            <w:szCs w:val="24"/>
          </w:rPr>
          <w:t>100 м</w:t>
        </w:r>
      </w:smartTag>
      <w:r w:rsidRPr="004A06E8">
        <w:rPr>
          <w:sz w:val="24"/>
          <w:szCs w:val="24"/>
        </w:rPr>
        <w:t xml:space="preserve"> с односторонним движением со скор</w:t>
      </w:r>
      <w:r w:rsidRPr="004A06E8">
        <w:rPr>
          <w:sz w:val="24"/>
          <w:szCs w:val="24"/>
        </w:rPr>
        <w:t>о</w:t>
      </w:r>
      <w:r w:rsidRPr="004A06E8">
        <w:rPr>
          <w:sz w:val="24"/>
          <w:szCs w:val="24"/>
        </w:rPr>
        <w:t xml:space="preserve">стями более </w:t>
      </w:r>
      <w:smartTag w:uri="urn:schemas-microsoft-com:office:smarttags" w:element="metricconverter">
        <w:smartTagPr>
          <w:attr w:name="ProductID" w:val="100 км/ч"/>
        </w:smartTagPr>
        <w:r w:rsidRPr="004A06E8">
          <w:rPr>
            <w:sz w:val="24"/>
            <w:szCs w:val="24"/>
          </w:rPr>
          <w:t>100 км/ч</w:t>
        </w:r>
      </w:smartTag>
      <w:r w:rsidRPr="004A06E8">
        <w:rPr>
          <w:sz w:val="24"/>
          <w:szCs w:val="24"/>
        </w:rPr>
        <w:t xml:space="preserve"> в железнодорожных и </w:t>
      </w:r>
      <w:smartTag w:uri="urn:schemas-microsoft-com:office:smarttags" w:element="metricconverter">
        <w:smartTagPr>
          <w:attr w:name="ProductID" w:val="90 км/ч"/>
        </w:smartTagPr>
        <w:r w:rsidRPr="004A06E8">
          <w:rPr>
            <w:sz w:val="24"/>
            <w:szCs w:val="24"/>
          </w:rPr>
          <w:t>90 км/ч</w:t>
        </w:r>
      </w:smartTag>
      <w:r w:rsidRPr="004A06E8">
        <w:rPr>
          <w:sz w:val="24"/>
          <w:szCs w:val="24"/>
        </w:rPr>
        <w:t xml:space="preserve"> в автодорожных во въездной зоне надлежит устраивать раструбный участок.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Системы вентиляции с естественным или искусственным побуждением должны обеспечивать нормируемые параметры воздуха в транспортной и других обслуживаемых зонах согласно действующим санитарным нормам и требованиям настоящего документа.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Тоннели должны иметь средства противопожарной защиты.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Автодорожные тоннели должны иметь перед порталами площадки разворота тран</w:t>
      </w:r>
      <w:r w:rsidRPr="004A06E8">
        <w:rPr>
          <w:sz w:val="24"/>
          <w:szCs w:val="24"/>
        </w:rPr>
        <w:t>с</w:t>
      </w:r>
      <w:r w:rsidRPr="004A06E8">
        <w:rPr>
          <w:sz w:val="24"/>
          <w:szCs w:val="24"/>
        </w:rPr>
        <w:t>портных средств на случай аварийной ситуации.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 xml:space="preserve">Автодорожные тоннели длиной более </w:t>
      </w:r>
      <w:smartTag w:uri="urn:schemas-microsoft-com:office:smarttags" w:element="metricconverter">
        <w:smartTagPr>
          <w:attr w:name="ProductID" w:val="1000 м"/>
        </w:smartTagPr>
        <w:r w:rsidRPr="004A06E8">
          <w:rPr>
            <w:sz w:val="24"/>
            <w:szCs w:val="24"/>
          </w:rPr>
          <w:t>1000 м</w:t>
        </w:r>
      </w:smartTag>
      <w:r w:rsidRPr="004A06E8">
        <w:rPr>
          <w:sz w:val="24"/>
          <w:szCs w:val="24"/>
        </w:rPr>
        <w:t xml:space="preserve"> при отсутствии остановочных полос должны иметь через каждые </w:t>
      </w:r>
      <w:smartTag w:uri="urn:schemas-microsoft-com:office:smarttags" w:element="metricconverter">
        <w:smartTagPr>
          <w:attr w:name="ProductID" w:val="750 м"/>
        </w:smartTagPr>
        <w:r w:rsidRPr="004A06E8">
          <w:rPr>
            <w:sz w:val="24"/>
            <w:szCs w:val="24"/>
          </w:rPr>
          <w:t>750 м</w:t>
        </w:r>
      </w:smartTag>
      <w:r w:rsidRPr="004A06E8">
        <w:rPr>
          <w:sz w:val="24"/>
          <w:szCs w:val="24"/>
        </w:rPr>
        <w:t xml:space="preserve"> местные уширения с площадками для аварийной ост</w:t>
      </w:r>
      <w:r w:rsidRPr="004A06E8">
        <w:rPr>
          <w:sz w:val="24"/>
          <w:szCs w:val="24"/>
        </w:rPr>
        <w:t>а</w:t>
      </w:r>
      <w:r w:rsidRPr="004A06E8">
        <w:rPr>
          <w:sz w:val="24"/>
          <w:szCs w:val="24"/>
        </w:rPr>
        <w:t>новки транспортных, средств. Длина этих площадок должна быть не менее 50м, а ширина-не менее 2,75м. При двустороннем движении площадки должны быть с каждой стороны тоннеля.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Автодорожные тоннели должны иметь служебные проходы: при движении в одно направлении с одной стороны, а при разнонаправленном - с двух сторон. При устройстве служебного прохода с одной стороны тоннеля с другой стороны следует устраивать з</w:t>
      </w:r>
      <w:r w:rsidRPr="004A06E8">
        <w:rPr>
          <w:sz w:val="24"/>
          <w:szCs w:val="24"/>
        </w:rPr>
        <w:t>а</w:t>
      </w:r>
      <w:r w:rsidRPr="004A06E8">
        <w:rPr>
          <w:sz w:val="24"/>
          <w:szCs w:val="24"/>
        </w:rPr>
        <w:t xml:space="preserve">щитную полосу, возвышение которой над проезжей частью должно быть не менее </w:t>
      </w:r>
      <w:smartTag w:uri="urn:schemas-microsoft-com:office:smarttags" w:element="metricconverter">
        <w:smartTagPr>
          <w:attr w:name="ProductID" w:val="0,4 м"/>
        </w:smartTagPr>
        <w:r w:rsidRPr="004A06E8">
          <w:rPr>
            <w:sz w:val="24"/>
            <w:szCs w:val="24"/>
          </w:rPr>
          <w:t>0,4 м</w:t>
        </w:r>
      </w:smartTag>
      <w:r w:rsidRPr="004A06E8">
        <w:rPr>
          <w:sz w:val="24"/>
          <w:szCs w:val="24"/>
        </w:rPr>
        <w:t>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 xml:space="preserve">В автодорожных тоннелях на протяжении не менее </w:t>
      </w:r>
      <w:smartTag w:uri="urn:schemas-microsoft-com:office:smarttags" w:element="metricconverter">
        <w:smartTagPr>
          <w:attr w:name="ProductID" w:val="100 м"/>
        </w:smartTagPr>
        <w:r w:rsidRPr="004A06E8">
          <w:rPr>
            <w:sz w:val="24"/>
            <w:szCs w:val="24"/>
          </w:rPr>
          <w:t>100 м</w:t>
        </w:r>
      </w:smartTag>
      <w:r w:rsidRPr="004A06E8">
        <w:rPr>
          <w:sz w:val="24"/>
          <w:szCs w:val="24"/>
        </w:rPr>
        <w:t xml:space="preserve"> от портала необходимо применять осветленные асфальтобетонные дорожные покрытия, белую плитку для обл</w:t>
      </w:r>
      <w:r w:rsidRPr="004A06E8">
        <w:rPr>
          <w:sz w:val="24"/>
          <w:szCs w:val="24"/>
        </w:rPr>
        <w:t>и</w:t>
      </w:r>
      <w:r w:rsidRPr="004A06E8">
        <w:rPr>
          <w:sz w:val="24"/>
          <w:szCs w:val="24"/>
        </w:rPr>
        <w:t>цовки или белую окраску стен на высоту не менее1,4м от уровня служебного прохода, л</w:t>
      </w:r>
      <w:r w:rsidRPr="004A06E8">
        <w:rPr>
          <w:sz w:val="24"/>
          <w:szCs w:val="24"/>
        </w:rPr>
        <w:t>и</w:t>
      </w:r>
      <w:r w:rsidRPr="004A06E8">
        <w:rPr>
          <w:sz w:val="24"/>
          <w:szCs w:val="24"/>
        </w:rPr>
        <w:t>бо другие технические решения, обеспечивающие адаптацию зрения водителей. Нару</w:t>
      </w:r>
      <w:r w:rsidRPr="004A06E8">
        <w:rPr>
          <w:sz w:val="24"/>
          <w:szCs w:val="24"/>
        </w:rPr>
        <w:t>ж</w:t>
      </w:r>
      <w:r w:rsidRPr="004A06E8">
        <w:rPr>
          <w:sz w:val="24"/>
          <w:szCs w:val="24"/>
        </w:rPr>
        <w:t xml:space="preserve">ные углы ниш и камер должны быть окрашены флуоресцирующей краской на высоту не менее </w:t>
      </w:r>
      <w:smartTag w:uri="urn:schemas-microsoft-com:office:smarttags" w:element="metricconverter">
        <w:smartTagPr>
          <w:attr w:name="ProductID" w:val="0,5 м"/>
        </w:smartTagPr>
        <w:r w:rsidRPr="004A06E8">
          <w:rPr>
            <w:sz w:val="24"/>
            <w:szCs w:val="24"/>
          </w:rPr>
          <w:t>0,5 м</w:t>
        </w:r>
      </w:smartTag>
      <w:r w:rsidRPr="004A06E8">
        <w:rPr>
          <w:sz w:val="24"/>
          <w:szCs w:val="24"/>
        </w:rPr>
        <w:t>. Для облицовки лобовой поверхности порталов и подпорных стен должны применяться материалы темного цвета.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В охраняемых автодорожных тоннелях необходимо иметь устройства теленаблюд</w:t>
      </w:r>
      <w:r w:rsidRPr="004A06E8">
        <w:rPr>
          <w:sz w:val="24"/>
          <w:szCs w:val="24"/>
        </w:rPr>
        <w:t>е</w:t>
      </w:r>
      <w:r w:rsidRPr="004A06E8">
        <w:rPr>
          <w:sz w:val="24"/>
          <w:szCs w:val="24"/>
        </w:rPr>
        <w:t>ния за движением транспортных средств и средства связи для передачи информации об аварийной обстановке в диспетчерский пункт и подразделение охраны.</w:t>
      </w:r>
    </w:p>
    <w:p w:rsidR="004A06E8" w:rsidRPr="004A06E8" w:rsidRDefault="004A06E8" w:rsidP="004A06E8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Способы сооружения тоннелей и средства механизации строительства следует в</w:t>
      </w:r>
      <w:r w:rsidRPr="004A06E8">
        <w:rPr>
          <w:sz w:val="24"/>
          <w:szCs w:val="24"/>
        </w:rPr>
        <w:t>ы</w:t>
      </w:r>
      <w:r w:rsidRPr="004A06E8">
        <w:rPr>
          <w:sz w:val="24"/>
          <w:szCs w:val="24"/>
        </w:rPr>
        <w:t>бирать на основе результатов технико-экономического сравнения вариантов из условия обеспечения наименьших трудозатрат и продолжительности строительства, безопасных условий труда и минимального воздействия строительства на окружающую среду.</w:t>
      </w:r>
    </w:p>
    <w:p w:rsidR="004A06E8" w:rsidRDefault="004A06E8" w:rsidP="004A06E8">
      <w:pPr>
        <w:spacing w:after="0" w:line="240" w:lineRule="auto"/>
        <w:ind w:firstLine="708"/>
        <w:jc w:val="both"/>
        <w:rPr>
          <w:sz w:val="24"/>
          <w:szCs w:val="24"/>
        </w:rPr>
      </w:pPr>
      <w:r w:rsidRPr="004A06E8">
        <w:rPr>
          <w:sz w:val="24"/>
          <w:szCs w:val="24"/>
        </w:rPr>
        <w:t>В исполнительной документации, передаваемой Заказчику, должна быть отмечена техническая зона вдоль трассы тоннеля, где запрещается производить работы без разр</w:t>
      </w:r>
      <w:r w:rsidRPr="004A06E8">
        <w:rPr>
          <w:sz w:val="24"/>
          <w:szCs w:val="24"/>
        </w:rPr>
        <w:t>е</w:t>
      </w:r>
      <w:r w:rsidRPr="004A06E8">
        <w:rPr>
          <w:sz w:val="24"/>
          <w:szCs w:val="24"/>
        </w:rPr>
        <w:t>шения эксплуатирующей организации.</w:t>
      </w:r>
    </w:p>
    <w:p w:rsidR="00834E17" w:rsidRDefault="00834E17" w:rsidP="00834E17">
      <w:pPr>
        <w:spacing w:after="0" w:line="240" w:lineRule="auto"/>
        <w:jc w:val="center"/>
        <w:rPr>
          <w:sz w:val="24"/>
          <w:szCs w:val="24"/>
        </w:rPr>
      </w:pPr>
      <w:r w:rsidRPr="00834E17">
        <w:rPr>
          <w:sz w:val="24"/>
          <w:szCs w:val="24"/>
        </w:rPr>
        <w:lastRenderedPageBreak/>
        <w:t>ПОПЕРЕЧНОЕ СЕЧЕНИЕ, ПРОДОЛЬНЫЙ</w:t>
      </w:r>
      <w:r>
        <w:rPr>
          <w:sz w:val="24"/>
          <w:szCs w:val="24"/>
        </w:rPr>
        <w:t xml:space="preserve"> </w:t>
      </w:r>
      <w:r w:rsidRPr="00834E17">
        <w:rPr>
          <w:sz w:val="24"/>
          <w:szCs w:val="24"/>
        </w:rPr>
        <w:t>ПРОФИЛЬ И ПЛАН</w:t>
      </w:r>
    </w:p>
    <w:p w:rsidR="00834E17" w:rsidRDefault="00834E17" w:rsidP="00834E17">
      <w:pPr>
        <w:spacing w:after="0" w:line="240" w:lineRule="auto"/>
        <w:jc w:val="center"/>
        <w:rPr>
          <w:sz w:val="24"/>
          <w:szCs w:val="24"/>
        </w:rPr>
      </w:pPr>
    </w:p>
    <w:p w:rsidR="00834E17" w:rsidRPr="00834E17" w:rsidRDefault="00834E17" w:rsidP="00834E17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834E17">
        <w:rPr>
          <w:sz w:val="24"/>
          <w:szCs w:val="24"/>
        </w:rPr>
        <w:t>Основные параметры поперечного сечения автодорожных тоннелей, габариты пр</w:t>
      </w:r>
      <w:r w:rsidRPr="00834E17">
        <w:rPr>
          <w:sz w:val="24"/>
          <w:szCs w:val="24"/>
        </w:rPr>
        <w:t>и</w:t>
      </w:r>
      <w:r w:rsidRPr="00834E17">
        <w:rPr>
          <w:sz w:val="24"/>
          <w:szCs w:val="24"/>
        </w:rPr>
        <w:t>ближения строений и оборудования следует принимать в зависимости от категории авт</w:t>
      </w:r>
      <w:r w:rsidRPr="00834E17">
        <w:rPr>
          <w:sz w:val="24"/>
          <w:szCs w:val="24"/>
        </w:rPr>
        <w:t>о</w:t>
      </w:r>
      <w:r w:rsidRPr="00834E17">
        <w:rPr>
          <w:sz w:val="24"/>
          <w:szCs w:val="24"/>
        </w:rPr>
        <w:t>мобильной дороги и длины тоннеля по ГОСТ 24451.</w:t>
      </w:r>
    </w:p>
    <w:p w:rsidR="00834E17" w:rsidRPr="00834E17" w:rsidRDefault="00834E17" w:rsidP="00834E17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834E17">
        <w:rPr>
          <w:sz w:val="24"/>
          <w:szCs w:val="24"/>
        </w:rPr>
        <w:t xml:space="preserve">Элементы плана и профиля автодорожных тоннелей должны назначаться из условий обеспечения необходимой видимости при заданной расчетной скорости. Радиусы кривых в плане должны быть не менее </w:t>
      </w:r>
      <w:smartTag w:uri="urn:schemas-microsoft-com:office:smarttags" w:element="metricconverter">
        <w:smartTagPr>
          <w:attr w:name="ProductID" w:val="250 м"/>
        </w:smartTagPr>
        <w:r w:rsidRPr="00834E17">
          <w:rPr>
            <w:sz w:val="24"/>
            <w:szCs w:val="24"/>
          </w:rPr>
          <w:t>250 м</w:t>
        </w:r>
      </w:smartTag>
      <w:r w:rsidRPr="00834E17">
        <w:rPr>
          <w:sz w:val="24"/>
          <w:szCs w:val="24"/>
        </w:rPr>
        <w:t>.</w:t>
      </w:r>
    </w:p>
    <w:p w:rsidR="00834E17" w:rsidRPr="00834E17" w:rsidRDefault="00834E17" w:rsidP="00834E17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834E17">
        <w:rPr>
          <w:sz w:val="24"/>
          <w:szCs w:val="24"/>
        </w:rPr>
        <w:t xml:space="preserve">Продольный профиль проезжей части автодорожных тоннелей длиной до </w:t>
      </w:r>
      <w:smartTag w:uri="urn:schemas-microsoft-com:office:smarttags" w:element="metricconverter">
        <w:smartTagPr>
          <w:attr w:name="ProductID" w:val="300 м"/>
        </w:smartTagPr>
        <w:r w:rsidRPr="00834E17">
          <w:rPr>
            <w:sz w:val="24"/>
            <w:szCs w:val="24"/>
          </w:rPr>
          <w:t>300 м</w:t>
        </w:r>
      </w:smartTag>
      <w:r w:rsidRPr="00834E17">
        <w:rPr>
          <w:sz w:val="24"/>
          <w:szCs w:val="24"/>
        </w:rPr>
        <w:t xml:space="preserve"> должен быть с уклоном одного знака.</w:t>
      </w:r>
    </w:p>
    <w:p w:rsidR="00834E17" w:rsidRPr="00834E17" w:rsidRDefault="00834E17" w:rsidP="00834E17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834E17">
        <w:rPr>
          <w:sz w:val="24"/>
          <w:szCs w:val="24"/>
        </w:rPr>
        <w:t>Продольный уклон в железнодорожных и автодорожных тоннелях должен быть не менее 3 %о за исключением участков переходных вертикальных кривых.</w:t>
      </w:r>
    </w:p>
    <w:p w:rsidR="00834E17" w:rsidRPr="00834E17" w:rsidRDefault="00834E17" w:rsidP="00834E17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834E17">
        <w:rPr>
          <w:sz w:val="24"/>
          <w:szCs w:val="24"/>
        </w:rPr>
        <w:t xml:space="preserve">Максимальные продольные уклоны в автодорожных тоннелях не должны превышать 40 %о, а в сложных топографических и инженерно-геологических условиях при длине тоннеля до </w:t>
      </w:r>
      <w:smartTag w:uri="urn:schemas-microsoft-com:office:smarttags" w:element="metricconverter">
        <w:smartTagPr>
          <w:attr w:name="ProductID" w:val="500 м"/>
        </w:smartTagPr>
        <w:r w:rsidRPr="00834E17">
          <w:rPr>
            <w:sz w:val="24"/>
            <w:szCs w:val="24"/>
          </w:rPr>
          <w:t>500 м</w:t>
        </w:r>
      </w:smartTag>
      <w:r w:rsidRPr="00834E17">
        <w:rPr>
          <w:sz w:val="24"/>
          <w:szCs w:val="24"/>
        </w:rPr>
        <w:t xml:space="preserve"> 60 %о.</w:t>
      </w:r>
    </w:p>
    <w:p w:rsidR="00834E17" w:rsidRDefault="00834E17" w:rsidP="00834E17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  <w:r w:rsidRPr="00834E17">
        <w:rPr>
          <w:sz w:val="24"/>
          <w:szCs w:val="24"/>
        </w:rPr>
        <w:t>При расположении портала горного тоннеля или рампового участка подводного то</w:t>
      </w:r>
      <w:r w:rsidRPr="00834E17">
        <w:rPr>
          <w:sz w:val="24"/>
          <w:szCs w:val="24"/>
        </w:rPr>
        <w:t>н</w:t>
      </w:r>
      <w:r w:rsidRPr="00834E17">
        <w:rPr>
          <w:sz w:val="24"/>
          <w:szCs w:val="24"/>
        </w:rPr>
        <w:t xml:space="preserve">неля у заливаемой поймы дно водоотводного лотка у портала или отметка верхней точки проезжей части рампы должно быть не меньше, чем на </w:t>
      </w:r>
      <w:smartTag w:uri="urn:schemas-microsoft-com:office:smarttags" w:element="metricconverter">
        <w:smartTagPr>
          <w:attr w:name="ProductID" w:val="1,0 м"/>
        </w:smartTagPr>
        <w:r w:rsidRPr="00834E17">
          <w:rPr>
            <w:sz w:val="24"/>
            <w:szCs w:val="24"/>
          </w:rPr>
          <w:t>1,0 м</w:t>
        </w:r>
      </w:smartTag>
      <w:r w:rsidRPr="00834E17">
        <w:rPr>
          <w:sz w:val="24"/>
          <w:szCs w:val="24"/>
        </w:rPr>
        <w:t xml:space="preserve"> выше наивысшего уровня паводковых вод (наводнений) с вероятностью превышения 1:300(0,33%) с учетом подп</w:t>
      </w:r>
      <w:r w:rsidRPr="00834E17">
        <w:rPr>
          <w:sz w:val="24"/>
          <w:szCs w:val="24"/>
        </w:rPr>
        <w:t>о</w:t>
      </w:r>
      <w:r w:rsidRPr="00834E17">
        <w:rPr>
          <w:sz w:val="24"/>
          <w:szCs w:val="24"/>
        </w:rPr>
        <w:t>ра, ледохода и высоты волны. При невозможности выполнения этого требования необх</w:t>
      </w:r>
      <w:r w:rsidRPr="00834E17">
        <w:rPr>
          <w:sz w:val="24"/>
          <w:szCs w:val="24"/>
        </w:rPr>
        <w:t>о</w:t>
      </w:r>
      <w:r w:rsidRPr="00834E17">
        <w:rPr>
          <w:sz w:val="24"/>
          <w:szCs w:val="24"/>
        </w:rPr>
        <w:t>димо устраивать в тоннеле защитные устройства.</w:t>
      </w:r>
    </w:p>
    <w:p w:rsidR="00834E17" w:rsidRPr="00834E17" w:rsidRDefault="00834E17" w:rsidP="00834E17">
      <w:pPr>
        <w:shd w:val="clear" w:color="auto" w:fill="FFFFFF"/>
        <w:spacing w:after="0" w:line="240" w:lineRule="auto"/>
        <w:ind w:right="2" w:firstLine="567"/>
        <w:jc w:val="both"/>
        <w:rPr>
          <w:sz w:val="24"/>
          <w:szCs w:val="24"/>
        </w:rPr>
      </w:pPr>
    </w:p>
    <w:p w:rsidR="003725B8" w:rsidRPr="003725B8" w:rsidRDefault="003725B8" w:rsidP="003725B8">
      <w:pPr>
        <w:spacing w:after="0" w:line="240" w:lineRule="auto"/>
        <w:jc w:val="center"/>
        <w:rPr>
          <w:b/>
          <w:sz w:val="24"/>
          <w:szCs w:val="24"/>
        </w:rPr>
      </w:pPr>
      <w:r w:rsidRPr="003725B8">
        <w:rPr>
          <w:b/>
          <w:sz w:val="24"/>
          <w:szCs w:val="24"/>
        </w:rPr>
        <w:t>СТРОИТЕЛЬНЫЕ КОНСТРУКЦИИ</w:t>
      </w:r>
    </w:p>
    <w:p w:rsidR="003725B8" w:rsidRPr="003725B8" w:rsidRDefault="003725B8" w:rsidP="003725B8">
      <w:pPr>
        <w:spacing w:after="0" w:line="240" w:lineRule="auto"/>
        <w:jc w:val="center"/>
        <w:rPr>
          <w:b/>
          <w:i/>
          <w:sz w:val="24"/>
          <w:szCs w:val="24"/>
        </w:rPr>
      </w:pPr>
      <w:r w:rsidRPr="003725B8">
        <w:rPr>
          <w:b/>
          <w:i/>
          <w:sz w:val="24"/>
          <w:szCs w:val="24"/>
        </w:rPr>
        <w:t>Материалы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Материалы для обделок и гидроизоляции тоннелей, притоннельных подземных сооруж</w:t>
      </w:r>
      <w:r w:rsidRPr="003725B8">
        <w:rPr>
          <w:sz w:val="24"/>
          <w:szCs w:val="24"/>
        </w:rPr>
        <w:t>е</w:t>
      </w:r>
      <w:r w:rsidRPr="003725B8">
        <w:rPr>
          <w:sz w:val="24"/>
          <w:szCs w:val="24"/>
        </w:rPr>
        <w:t>ний, порталов, припортальных подпорных стен, рамп, а также для внутренних строител</w:t>
      </w:r>
      <w:r w:rsidRPr="003725B8">
        <w:rPr>
          <w:sz w:val="24"/>
          <w:szCs w:val="24"/>
        </w:rPr>
        <w:t>ь</w:t>
      </w:r>
      <w:r w:rsidRPr="003725B8">
        <w:rPr>
          <w:sz w:val="24"/>
          <w:szCs w:val="24"/>
        </w:rPr>
        <w:t>ных конструкций должны отвечать требованиям прочности, огнестойкости, долговечн</w:t>
      </w:r>
      <w:r w:rsidRPr="003725B8">
        <w:rPr>
          <w:sz w:val="24"/>
          <w:szCs w:val="24"/>
        </w:rPr>
        <w:t>о</w:t>
      </w:r>
      <w:r w:rsidRPr="003725B8">
        <w:rPr>
          <w:sz w:val="24"/>
          <w:szCs w:val="24"/>
        </w:rPr>
        <w:t>сти, устойчивости химической агрессивности грунтовых вод и воздействию микроорг</w:t>
      </w:r>
      <w:r w:rsidRPr="003725B8">
        <w:rPr>
          <w:sz w:val="24"/>
          <w:szCs w:val="24"/>
        </w:rPr>
        <w:t>а</w:t>
      </w:r>
      <w:r w:rsidRPr="003725B8">
        <w:rPr>
          <w:sz w:val="24"/>
          <w:szCs w:val="24"/>
        </w:rPr>
        <w:t>низмов, не выделять токсичных соединений в условиях строительства и эксплуатации тоннеля при нормальных и аварийных температурных режимах и иметь установленные в законодательном порядке обязательные сертификаты. Гидроизоляция должна выдерж</w:t>
      </w:r>
      <w:r w:rsidRPr="003725B8">
        <w:rPr>
          <w:sz w:val="24"/>
          <w:szCs w:val="24"/>
        </w:rPr>
        <w:t>и</w:t>
      </w:r>
      <w:r w:rsidRPr="003725B8">
        <w:rPr>
          <w:sz w:val="24"/>
          <w:szCs w:val="24"/>
        </w:rPr>
        <w:t>вать без разрыва допускаемые проектом деформации обделок.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5.2 Класс бетона по прочности на сжатие следует принимать не ниже: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 xml:space="preserve">    ВЗО - для сборных железобетонных обделок;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 xml:space="preserve">    В25 - для железобетонных монолитных обделок и опусқных секций подводных тонн</w:t>
      </w:r>
      <w:r w:rsidRPr="003725B8">
        <w:rPr>
          <w:sz w:val="24"/>
          <w:szCs w:val="24"/>
        </w:rPr>
        <w:t>е</w:t>
      </w:r>
      <w:r w:rsidRPr="003725B8">
        <w:rPr>
          <w:sz w:val="24"/>
          <w:szCs w:val="24"/>
        </w:rPr>
        <w:t>лей;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 xml:space="preserve">    В15 - для бетонных монолитных и набрызг-бетонных обделок, порталов, заголовков, внутренних монолитных железобетонных конструкций.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5.3 Плотность и проектные марки бетона по морозостойкости и водонепроницаемости следует назначать в зависимости от принятой системы гидроизляции и защиты тоннел</w:t>
      </w:r>
      <w:r w:rsidRPr="003725B8">
        <w:rPr>
          <w:sz w:val="24"/>
          <w:szCs w:val="24"/>
        </w:rPr>
        <w:t>ь</w:t>
      </w:r>
      <w:r w:rsidRPr="003725B8">
        <w:rPr>
          <w:sz w:val="24"/>
          <w:szCs w:val="24"/>
        </w:rPr>
        <w:t>ной обделки от коррозии, от климатических и гидрогеологических условий района расп</w:t>
      </w:r>
      <w:r w:rsidRPr="003725B8">
        <w:rPr>
          <w:sz w:val="24"/>
          <w:szCs w:val="24"/>
        </w:rPr>
        <w:t>о</w:t>
      </w:r>
      <w:r w:rsidRPr="003725B8">
        <w:rPr>
          <w:sz w:val="24"/>
          <w:szCs w:val="24"/>
        </w:rPr>
        <w:t>ложения тоннеля и в соответствии с действующими нормативными документами.</w:t>
      </w:r>
    </w:p>
    <w:p w:rsidR="003725B8" w:rsidRPr="003725B8" w:rsidRDefault="003725B8" w:rsidP="003725B8">
      <w:pPr>
        <w:spacing w:after="0" w:line="240" w:lineRule="auto"/>
        <w:rPr>
          <w:i/>
          <w:sz w:val="24"/>
          <w:szCs w:val="24"/>
        </w:rPr>
      </w:pPr>
      <w:r w:rsidRPr="003725B8">
        <w:rPr>
          <w:b/>
          <w:i/>
          <w:sz w:val="24"/>
          <w:szCs w:val="24"/>
        </w:rPr>
        <w:t>Общие конструктивные требования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5.4 Обделки по всему контуру должны иметь плотное примыкание к грунту.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5.5 Горные тоннели, сооружаемые в обводненных грунтах при невозможности дрениров</w:t>
      </w:r>
      <w:r w:rsidRPr="003725B8">
        <w:rPr>
          <w:sz w:val="24"/>
          <w:szCs w:val="24"/>
        </w:rPr>
        <w:t>а</w:t>
      </w:r>
      <w:r w:rsidRPr="003725B8">
        <w:rPr>
          <w:sz w:val="24"/>
          <w:szCs w:val="24"/>
        </w:rPr>
        <w:t>ния подземных вод, а также подводные тоннели должны иметь обделки из водонепрон</w:t>
      </w:r>
      <w:r w:rsidRPr="003725B8">
        <w:rPr>
          <w:sz w:val="24"/>
          <w:szCs w:val="24"/>
        </w:rPr>
        <w:t>и</w:t>
      </w:r>
      <w:r w:rsidRPr="003725B8">
        <w:rPr>
          <w:sz w:val="24"/>
          <w:szCs w:val="24"/>
        </w:rPr>
        <w:t>цаемых материалов или гидроизоляцию.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5.6 Выступающая из лобового откоса часть тоннеля должна быть оформлена в виде гор</w:t>
      </w:r>
      <w:r w:rsidRPr="003725B8">
        <w:rPr>
          <w:sz w:val="24"/>
          <w:szCs w:val="24"/>
        </w:rPr>
        <w:t>и</w:t>
      </w:r>
      <w:r w:rsidRPr="003725B8">
        <w:rPr>
          <w:sz w:val="24"/>
          <w:szCs w:val="24"/>
        </w:rPr>
        <w:t xml:space="preserve">зонтальной площадки длиной не менее </w:t>
      </w:r>
      <w:smartTag w:uri="urn:schemas-microsoft-com:office:smarttags" w:element="metricconverter">
        <w:smartTagPr>
          <w:attr w:name="ProductID" w:val="2,0 м"/>
        </w:smartTagPr>
        <w:r w:rsidRPr="003725B8">
          <w:rPr>
            <w:sz w:val="24"/>
            <w:szCs w:val="24"/>
          </w:rPr>
          <w:t>2,0 м</w:t>
        </w:r>
      </w:smartTag>
      <w:r w:rsidRPr="003725B8">
        <w:rPr>
          <w:sz w:val="24"/>
          <w:szCs w:val="24"/>
        </w:rPr>
        <w:t xml:space="preserve"> , покрыта плотной засыпкой толщиной не менее </w:t>
      </w:r>
      <w:smartTag w:uri="urn:schemas-microsoft-com:office:smarttags" w:element="metricconverter">
        <w:smartTagPr>
          <w:attr w:name="ProductID" w:val="1,5 м"/>
        </w:smartTagPr>
        <w:r w:rsidRPr="003725B8">
          <w:rPr>
            <w:sz w:val="24"/>
            <w:szCs w:val="24"/>
          </w:rPr>
          <w:t>1,5 м</w:t>
        </w:r>
      </w:smartTag>
      <w:r w:rsidRPr="003725B8">
        <w:rPr>
          <w:sz w:val="24"/>
          <w:szCs w:val="24"/>
        </w:rPr>
        <w:t xml:space="preserve"> и защищена от размыва жестким покрытием.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Парапет портала, поддерживающий засыпку и обеспечивающий задержание осыпающег</w:t>
      </w:r>
      <w:r w:rsidRPr="003725B8">
        <w:rPr>
          <w:sz w:val="24"/>
          <w:szCs w:val="24"/>
        </w:rPr>
        <w:t>о</w:t>
      </w:r>
      <w:r w:rsidRPr="003725B8">
        <w:rPr>
          <w:sz w:val="24"/>
          <w:szCs w:val="24"/>
        </w:rPr>
        <w:t xml:space="preserve">ся грунта с лобового откоса, должен возвышаться над засыпкой не меньше, чем на </w:t>
      </w:r>
      <w:smartTag w:uri="urn:schemas-microsoft-com:office:smarttags" w:element="metricconverter">
        <w:smartTagPr>
          <w:attr w:name="ProductID" w:val="1,10 м"/>
        </w:smartTagPr>
        <w:r w:rsidRPr="003725B8">
          <w:rPr>
            <w:sz w:val="24"/>
            <w:szCs w:val="24"/>
          </w:rPr>
          <w:t>1,10 м</w:t>
        </w:r>
      </w:smartTag>
      <w:r w:rsidRPr="003725B8">
        <w:rPr>
          <w:sz w:val="24"/>
          <w:szCs w:val="24"/>
        </w:rPr>
        <w:t>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lastRenderedPageBreak/>
        <w:t>Лобовые откосы, при необходимости, должны быть укреплены.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 xml:space="preserve">5.7 Раструбный участок во въездной зоне тоннелей должен быть длиной не менее </w:t>
      </w:r>
      <w:smartTag w:uri="urn:schemas-microsoft-com:office:smarttags" w:element="metricconverter">
        <w:smartTagPr>
          <w:attr w:name="ProductID" w:val="20 м"/>
        </w:smartTagPr>
        <w:r w:rsidRPr="003725B8">
          <w:rPr>
            <w:sz w:val="24"/>
            <w:szCs w:val="24"/>
          </w:rPr>
          <w:t>20 м</w:t>
        </w:r>
      </w:smartTag>
      <w:r w:rsidRPr="003725B8">
        <w:rPr>
          <w:sz w:val="24"/>
          <w:szCs w:val="24"/>
        </w:rPr>
        <w:t xml:space="preserve"> с увеличением площади поперечного сечения не меньше, чем на 50%.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 xml:space="preserve">5.8 Ширина эвакуационных проходов в сервисных штольнях, штольнях безопасности и соединительных выработках должна быть не менее </w:t>
      </w:r>
      <w:smartTag w:uri="urn:schemas-microsoft-com:office:smarttags" w:element="metricconverter">
        <w:smartTagPr>
          <w:attr w:name="ProductID" w:val="1800 мм"/>
        </w:smartTagPr>
        <w:r w:rsidRPr="003725B8">
          <w:rPr>
            <w:sz w:val="24"/>
            <w:szCs w:val="24"/>
          </w:rPr>
          <w:t>1800 мм</w:t>
        </w:r>
      </w:smartTag>
      <w:r w:rsidRPr="003725B8">
        <w:rPr>
          <w:sz w:val="24"/>
          <w:szCs w:val="24"/>
        </w:rPr>
        <w:t xml:space="preserve">, и высота - не менее </w:t>
      </w:r>
      <w:smartTag w:uri="urn:schemas-microsoft-com:office:smarttags" w:element="metricconverter">
        <w:smartTagPr>
          <w:attr w:name="ProductID" w:val="2200 мм"/>
        </w:smartTagPr>
        <w:r w:rsidRPr="003725B8">
          <w:rPr>
            <w:sz w:val="24"/>
            <w:szCs w:val="24"/>
          </w:rPr>
          <w:t>2200 мм</w:t>
        </w:r>
      </w:smartTag>
      <w:r w:rsidRPr="003725B8">
        <w:rPr>
          <w:sz w:val="24"/>
          <w:szCs w:val="24"/>
        </w:rPr>
        <w:t xml:space="preserve"> 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5.9 Размеры камер и ниш в тоннелях должны быть не менее указанных в таблице 1.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- Размеры камер и ниш в миллиметрах                   Таблица 1</w:t>
      </w:r>
    </w:p>
    <w:tbl>
      <w:tblPr>
        <w:tblW w:w="0" w:type="auto"/>
        <w:tblInd w:w="3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98"/>
        <w:gridCol w:w="1714"/>
        <w:gridCol w:w="2227"/>
        <w:gridCol w:w="1485"/>
      </w:tblGrid>
      <w:tr w:rsidR="003725B8" w:rsidRPr="003725B8" w:rsidTr="00FD16CD">
        <w:trPr>
          <w:cantSplit/>
          <w:trHeight w:val="359"/>
        </w:trPr>
        <w:tc>
          <w:tcPr>
            <w:tcW w:w="359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Устройства 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Ширина </w:t>
            </w:r>
          </w:p>
        </w:tc>
        <w:tc>
          <w:tcPr>
            <w:tcW w:w="22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Высота (по середине камеры, ниши)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Глубина </w:t>
            </w:r>
          </w:p>
        </w:tc>
      </w:tr>
      <w:tr w:rsidR="003725B8" w:rsidRPr="003725B8" w:rsidTr="00FD16CD">
        <w:trPr>
          <w:cantSplit/>
          <w:trHeight w:val="74"/>
        </w:trPr>
        <w:tc>
          <w:tcPr>
            <w:tcW w:w="35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725B8" w:rsidRPr="003725B8" w:rsidTr="00FD16CD">
        <w:trPr>
          <w:trHeight w:val="616"/>
        </w:trPr>
        <w:tc>
          <w:tcPr>
            <w:tcW w:w="359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Камеры в тоннелях: 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725B8" w:rsidRPr="003725B8" w:rsidTr="00FD16CD">
        <w:trPr>
          <w:trHeight w:val="662"/>
        </w:trPr>
        <w:tc>
          <w:tcPr>
            <w:tcW w:w="35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Железнодорожных автодорожных 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4000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2000 </w:t>
            </w:r>
          </w:p>
        </w:tc>
        <w:tc>
          <w:tcPr>
            <w:tcW w:w="22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2800 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2500</w:t>
            </w: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2500 2000 </w:t>
            </w:r>
          </w:p>
        </w:tc>
      </w:tr>
      <w:tr w:rsidR="003725B8" w:rsidRPr="003725B8" w:rsidTr="00FD16CD">
        <w:trPr>
          <w:trHeight w:val="215"/>
        </w:trPr>
        <w:tc>
          <w:tcPr>
            <w:tcW w:w="359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Ниши в тоннелях: 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725B8" w:rsidRPr="003725B8" w:rsidTr="00FD16CD">
        <w:trPr>
          <w:trHeight w:val="80"/>
        </w:trPr>
        <w:tc>
          <w:tcPr>
            <w:tcW w:w="35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железнодорожных автодорожных 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2000 2000 </w:t>
            </w:r>
          </w:p>
        </w:tc>
        <w:tc>
          <w:tcPr>
            <w:tcW w:w="22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2500 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2500 </w:t>
            </w: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1000 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500</w:t>
            </w:r>
            <w:r w:rsidRPr="003725B8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5.10 Уровень чистого пола ниш и камер в железнодорожных тоннелях должен быть на о</w:t>
      </w:r>
      <w:r w:rsidRPr="003725B8">
        <w:rPr>
          <w:sz w:val="24"/>
          <w:szCs w:val="24"/>
        </w:rPr>
        <w:t>д</w:t>
      </w:r>
      <w:r w:rsidRPr="003725B8">
        <w:rPr>
          <w:sz w:val="24"/>
          <w:szCs w:val="24"/>
        </w:rPr>
        <w:t>ном уровне с подошвой ближайшего к ним рельса, а в автодорожных тоннелях - на одном уровне со служебным проходом или верхом защитной полосы.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5.11 Конструкции обделок тоннелей, порталов, сооружаемых в районах (зонах) сейсми</w:t>
      </w:r>
      <w:r w:rsidRPr="003725B8">
        <w:rPr>
          <w:sz w:val="24"/>
          <w:szCs w:val="24"/>
        </w:rPr>
        <w:t>ч</w:t>
      </w:r>
      <w:r w:rsidRPr="003725B8">
        <w:rPr>
          <w:sz w:val="24"/>
          <w:szCs w:val="24"/>
        </w:rPr>
        <w:t>ностью 7 баллов и более должны удовлетворять требованиям действующих нормативных документов по строительству в сейсмических районах.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5.12 Расстояние между антисейсмическими деформационными швами тоннельной обде</w:t>
      </w:r>
      <w:r w:rsidRPr="003725B8">
        <w:rPr>
          <w:sz w:val="24"/>
          <w:szCs w:val="24"/>
        </w:rPr>
        <w:t>л</w:t>
      </w:r>
      <w:r w:rsidRPr="003725B8">
        <w:rPr>
          <w:sz w:val="24"/>
          <w:szCs w:val="24"/>
        </w:rPr>
        <w:t>ки следует устанавливать расчетом и совмещать их с температурно-осадочными деформ</w:t>
      </w:r>
      <w:r w:rsidRPr="003725B8">
        <w:rPr>
          <w:sz w:val="24"/>
          <w:szCs w:val="24"/>
        </w:rPr>
        <w:t>а</w:t>
      </w:r>
      <w:r w:rsidRPr="003725B8">
        <w:rPr>
          <w:sz w:val="24"/>
          <w:szCs w:val="24"/>
        </w:rPr>
        <w:t>ционными швами, расстояние между которыми в обделках из монолитного бетона и набрызг-бетона должно быть не более 20м, а из монолитного железобетона - 40м.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5.13 При пересечении тоннелем тектонических трещин или контакта между грунтами ра</w:t>
      </w:r>
      <w:r w:rsidRPr="003725B8">
        <w:rPr>
          <w:sz w:val="24"/>
          <w:szCs w:val="24"/>
        </w:rPr>
        <w:t>з</w:t>
      </w:r>
      <w:r w:rsidRPr="003725B8">
        <w:rPr>
          <w:sz w:val="24"/>
          <w:szCs w:val="24"/>
        </w:rPr>
        <w:t>личной крепости следует устраивать дополнительные деформационные швы, отсекающие приконтактный участок тоннеля.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5.14 Конструкции антисейсмических, температурно-осадочных и дополнительных дефо</w:t>
      </w:r>
      <w:r w:rsidRPr="003725B8">
        <w:rPr>
          <w:sz w:val="24"/>
          <w:szCs w:val="24"/>
        </w:rPr>
        <w:t>р</w:t>
      </w:r>
      <w:r w:rsidRPr="003725B8">
        <w:rPr>
          <w:sz w:val="24"/>
          <w:szCs w:val="24"/>
        </w:rPr>
        <w:t>мационных швов должны обеспечивать водонепроницаемость обделки.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5.15 Толщину элементов обделки, порталов и рамп следует устанавливать расчетом. Эл</w:t>
      </w:r>
      <w:r w:rsidRPr="003725B8">
        <w:rPr>
          <w:sz w:val="24"/>
          <w:szCs w:val="24"/>
        </w:rPr>
        <w:t>е</w:t>
      </w:r>
      <w:r w:rsidRPr="003725B8">
        <w:rPr>
          <w:sz w:val="24"/>
          <w:szCs w:val="24"/>
        </w:rPr>
        <w:t>менты обделки и порталов должны иметь толщину не менее, мм: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392"/>
        <w:gridCol w:w="8089"/>
        <w:gridCol w:w="809"/>
      </w:tblGrid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своды и стены тоннельной обделки из монолитного бетона и 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железобетона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200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то же из монолитного бетона на выпуклостях в крепких скальных грунтах при прочности, превышающей прочность бетона не менее чем в 1,5 раза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100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обделки набрызг-бетонные: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несущие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100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облицовочные или на выпуклостях в крепких скальных грунтах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50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блоки сплошного сечения сборной железобетонной обделки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200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ребра и спинки тюбингов сборной железобетонной обделки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100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порталы, оголовки и стены рамп: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железобетонные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150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бетонные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300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9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бутобетонные</w:t>
            </w:r>
          </w:p>
        </w:tc>
        <w:tc>
          <w:tcPr>
            <w:tcW w:w="809" w:type="dxa"/>
            <w:vAlign w:val="bottom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500</w:t>
            </w:r>
          </w:p>
        </w:tc>
      </w:tr>
    </w:tbl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 xml:space="preserve">5.16 Минимальную толщину защитного слоя бетона до рабочей арматуры для сборных и монолитных железобетонных (кроме набрызг-бетонных) обделок толщиной менее </w:t>
      </w:r>
      <w:smartTag w:uri="urn:schemas-microsoft-com:office:smarttags" w:element="metricconverter">
        <w:smartTagPr>
          <w:attr w:name="ProductID" w:val="300 мм"/>
        </w:smartTagPr>
        <w:r w:rsidRPr="003725B8">
          <w:rPr>
            <w:sz w:val="24"/>
            <w:szCs w:val="24"/>
          </w:rPr>
          <w:t>300 мм</w:t>
        </w:r>
      </w:smartTag>
      <w:r w:rsidRPr="003725B8">
        <w:rPr>
          <w:sz w:val="24"/>
          <w:szCs w:val="24"/>
        </w:rPr>
        <w:t xml:space="preserve"> следует принимать по действующим нормативным документам. Толщину защитного слоя для обделок большей толщины и для набрызг-бетонных обделок следует принимать не менее величин, указанных в таблице 2.</w:t>
      </w:r>
    </w:p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lastRenderedPageBreak/>
        <w:t>Минимальная толщина защитного слоя бетона до рабочей арматуры в тоннельных обде</w:t>
      </w:r>
      <w:r w:rsidRPr="003725B8">
        <w:rPr>
          <w:sz w:val="24"/>
          <w:szCs w:val="24"/>
        </w:rPr>
        <w:t>л</w:t>
      </w:r>
      <w:r w:rsidRPr="003725B8">
        <w:rPr>
          <w:sz w:val="24"/>
          <w:szCs w:val="24"/>
        </w:rPr>
        <w:t>ках</w:t>
      </w:r>
      <w:r w:rsidRPr="003725B8">
        <w:rPr>
          <w:rFonts w:eastAsia="Times New Roman" w:cs="Times New Roman"/>
          <w:szCs w:val="23"/>
          <w:lang w:eastAsia="ru-RU"/>
        </w:rPr>
        <w:t xml:space="preserve"> </w:t>
      </w:r>
      <w:r w:rsidRPr="003725B8">
        <w:rPr>
          <w:sz w:val="24"/>
          <w:szCs w:val="24"/>
        </w:rPr>
        <w:t>В миллиметрах</w:t>
      </w:r>
      <w:r w:rsidRPr="003725B8">
        <w:rPr>
          <w:sz w:val="24"/>
          <w:szCs w:val="24"/>
        </w:rPr>
        <w:tab/>
        <w:t>Таблица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31"/>
        <w:gridCol w:w="3117"/>
        <w:gridCol w:w="2927"/>
      </w:tblGrid>
      <w:tr w:rsidR="003725B8" w:rsidRPr="003725B8" w:rsidTr="00FD16CD">
        <w:trPr>
          <w:trHeight w:val="745"/>
        </w:trPr>
        <w:tc>
          <w:tcPr>
            <w:tcW w:w="3131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Обделка тоннеля</w:t>
            </w:r>
          </w:p>
        </w:tc>
        <w:tc>
          <w:tcPr>
            <w:tcW w:w="3117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Толщина элементов</w:t>
            </w:r>
          </w:p>
        </w:tc>
        <w:tc>
          <w:tcPr>
            <w:tcW w:w="2927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Минимальная толщина защитного слоя</w:t>
            </w:r>
          </w:p>
        </w:tc>
      </w:tr>
      <w:tr w:rsidR="003725B8" w:rsidRPr="003725B8" w:rsidTr="0044547B">
        <w:trPr>
          <w:trHeight w:val="1368"/>
        </w:trPr>
        <w:tc>
          <w:tcPr>
            <w:tcW w:w="3131" w:type="dxa"/>
          </w:tcPr>
          <w:p w:rsid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Сорная и монолитная жел</w:t>
            </w:r>
            <w:r w:rsidRPr="003725B8">
              <w:rPr>
                <w:sz w:val="24"/>
                <w:szCs w:val="24"/>
              </w:rPr>
              <w:t>е</w:t>
            </w:r>
            <w:r w:rsidRPr="003725B8">
              <w:rPr>
                <w:sz w:val="24"/>
                <w:szCs w:val="24"/>
              </w:rPr>
              <w:t>зобетонная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Опускные секции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Набрызг-бетонная</w:t>
            </w:r>
          </w:p>
        </w:tc>
        <w:tc>
          <w:tcPr>
            <w:tcW w:w="3117" w:type="dxa"/>
          </w:tcPr>
          <w:p w:rsid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 xml:space="preserve">От 300 до 500 </w:t>
            </w:r>
          </w:p>
          <w:p w:rsid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свыше 500</w:t>
            </w:r>
            <w:r>
              <w:rPr>
                <w:sz w:val="24"/>
                <w:szCs w:val="24"/>
              </w:rPr>
              <w:t xml:space="preserve"> д</w:t>
            </w:r>
            <w:r w:rsidRPr="003725B8">
              <w:rPr>
                <w:sz w:val="24"/>
                <w:szCs w:val="24"/>
              </w:rPr>
              <w:t xml:space="preserve">о 1000 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725B8">
              <w:rPr>
                <w:sz w:val="24"/>
                <w:szCs w:val="24"/>
              </w:rPr>
              <w:t>выше 1000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Для любой толщины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27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30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40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30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60</w:t>
            </w:r>
          </w:p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20</w:t>
            </w:r>
          </w:p>
        </w:tc>
      </w:tr>
    </w:tbl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5.17</w:t>
      </w:r>
      <w:r w:rsidRPr="003725B8">
        <w:rPr>
          <w:sz w:val="24"/>
          <w:szCs w:val="24"/>
        </w:rPr>
        <w:tab/>
        <w:t>Минимальные пределы огнестойкости обделок тоннелей, притоннельных сооруж</w:t>
      </w:r>
      <w:r w:rsidRPr="003725B8">
        <w:rPr>
          <w:sz w:val="24"/>
          <w:szCs w:val="24"/>
        </w:rPr>
        <w:t>е</w:t>
      </w:r>
      <w:r w:rsidRPr="003725B8">
        <w:rPr>
          <w:sz w:val="24"/>
          <w:szCs w:val="24"/>
        </w:rPr>
        <w:t>ний, внутренних несущих и других конструкций должны составлять, ч: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92"/>
        <w:gridCol w:w="8080"/>
        <w:gridCol w:w="818"/>
      </w:tblGrid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0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бетонные и железобетонные обделки тоннелей,</w:t>
            </w:r>
            <w:r w:rsidRPr="003725B8">
              <w:rPr>
                <w:sz w:val="24"/>
                <w:szCs w:val="24"/>
              </w:rPr>
              <w:br/>
              <w:t>притоннельных сооружений, конструкций порталов,</w:t>
            </w:r>
            <w:r w:rsidRPr="003725B8">
              <w:rPr>
                <w:sz w:val="24"/>
                <w:szCs w:val="24"/>
              </w:rPr>
              <w:br/>
              <w:t>внутренних бетонных и железобетонных несущих конструкций</w:t>
            </w:r>
          </w:p>
        </w:tc>
        <w:tc>
          <w:tcPr>
            <w:tcW w:w="818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1,5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0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чугунные обделки и стальные несущие конструкции</w:t>
            </w:r>
          </w:p>
        </w:tc>
        <w:tc>
          <w:tcPr>
            <w:tcW w:w="818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1,0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0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ненесущие стены и перегородки помещений с горючими</w:t>
            </w:r>
            <w:r w:rsidRPr="003725B8">
              <w:rPr>
                <w:sz w:val="24"/>
                <w:szCs w:val="24"/>
              </w:rPr>
              <w:br/>
              <w:t>материалами, перегородки и перекрытия тамбур-шлюзов</w:t>
            </w:r>
          </w:p>
        </w:tc>
        <w:tc>
          <w:tcPr>
            <w:tcW w:w="818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0.75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0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самозакрывающиеся противопожарные двери в стенах</w:t>
            </w:r>
            <w:r w:rsidRPr="003725B8">
              <w:rPr>
                <w:sz w:val="24"/>
                <w:szCs w:val="24"/>
              </w:rPr>
              <w:br/>
              <w:t>и перегородках с нормируемым пределом огнестойкости</w:t>
            </w:r>
            <w:r w:rsidRPr="003725B8">
              <w:rPr>
                <w:sz w:val="24"/>
                <w:szCs w:val="24"/>
              </w:rPr>
              <w:br/>
              <w:t>0,75 ч и более, противопожарные люки</w:t>
            </w:r>
          </w:p>
        </w:tc>
        <w:tc>
          <w:tcPr>
            <w:tcW w:w="818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0</w:t>
            </w:r>
            <w:r w:rsidRPr="003725B8">
              <w:rPr>
                <w:sz w:val="24"/>
                <w:szCs w:val="24"/>
              </w:rPr>
              <w:sym w:font="Symbol" w:char="F02C"/>
            </w:r>
            <w:r w:rsidRPr="003725B8">
              <w:rPr>
                <w:sz w:val="24"/>
                <w:szCs w:val="24"/>
              </w:rPr>
              <w:t>6</w:t>
            </w:r>
          </w:p>
        </w:tc>
      </w:tr>
      <w:tr w:rsidR="003725B8" w:rsidRPr="003725B8" w:rsidTr="00FD16CD">
        <w:tc>
          <w:tcPr>
            <w:tcW w:w="392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–</w:t>
            </w:r>
          </w:p>
        </w:tc>
        <w:tc>
          <w:tcPr>
            <w:tcW w:w="8080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ненесущие стены и перегородки помещении с электрооборудованием (к</w:t>
            </w:r>
            <w:r w:rsidRPr="003725B8">
              <w:rPr>
                <w:sz w:val="24"/>
                <w:szCs w:val="24"/>
              </w:rPr>
              <w:t>а</w:t>
            </w:r>
            <w:r w:rsidRPr="003725B8">
              <w:rPr>
                <w:sz w:val="24"/>
                <w:szCs w:val="24"/>
              </w:rPr>
              <w:t>меры тоннельной вентиляции , водоотливных установок, трансформаторов, электрощитовых и т.п.), самозакрывающиеся противопожарные двери в стенах и перегородках с нормируемым пределом огнестойкости менее 0,75 ч</w:t>
            </w:r>
          </w:p>
        </w:tc>
        <w:tc>
          <w:tcPr>
            <w:tcW w:w="818" w:type="dxa"/>
          </w:tcPr>
          <w:p w:rsidR="003725B8" w:rsidRPr="003725B8" w:rsidRDefault="003725B8" w:rsidP="003725B8">
            <w:pPr>
              <w:spacing w:after="0" w:line="240" w:lineRule="auto"/>
              <w:rPr>
                <w:sz w:val="24"/>
                <w:szCs w:val="24"/>
              </w:rPr>
            </w:pPr>
            <w:r w:rsidRPr="003725B8">
              <w:rPr>
                <w:sz w:val="24"/>
                <w:szCs w:val="24"/>
              </w:rPr>
              <w:t>0</w:t>
            </w:r>
            <w:r w:rsidRPr="003725B8">
              <w:rPr>
                <w:sz w:val="24"/>
                <w:szCs w:val="24"/>
              </w:rPr>
              <w:sym w:font="Symbol" w:char="F02C"/>
            </w:r>
            <w:r w:rsidRPr="003725B8">
              <w:rPr>
                <w:sz w:val="24"/>
                <w:szCs w:val="24"/>
              </w:rPr>
              <w:t>25</w:t>
            </w:r>
          </w:p>
        </w:tc>
      </w:tr>
    </w:tbl>
    <w:p w:rsidR="003725B8" w:rsidRPr="003725B8" w:rsidRDefault="003725B8" w:rsidP="003725B8">
      <w:pPr>
        <w:spacing w:after="0" w:line="240" w:lineRule="auto"/>
        <w:rPr>
          <w:sz w:val="24"/>
          <w:szCs w:val="24"/>
        </w:rPr>
      </w:pPr>
      <w:r w:rsidRPr="003725B8">
        <w:rPr>
          <w:sz w:val="24"/>
          <w:szCs w:val="24"/>
        </w:rPr>
        <w:t>Обделки тоннелей и другие строительные конструкции должны быть защищены от корр</w:t>
      </w:r>
      <w:r w:rsidRPr="003725B8">
        <w:rPr>
          <w:sz w:val="24"/>
          <w:szCs w:val="24"/>
        </w:rPr>
        <w:t>о</w:t>
      </w:r>
      <w:r w:rsidRPr="003725B8">
        <w:rPr>
          <w:sz w:val="24"/>
          <w:szCs w:val="24"/>
        </w:rPr>
        <w:t>зии. Защита от коррозии их</w:t>
      </w:r>
      <w:r w:rsidRPr="003725B8">
        <w:rPr>
          <w:sz w:val="24"/>
          <w:szCs w:val="24"/>
        </w:rPr>
        <w:sym w:font="Symbol" w:char="F02C"/>
      </w:r>
      <w:r w:rsidRPr="003725B8">
        <w:rPr>
          <w:sz w:val="24"/>
          <w:szCs w:val="24"/>
        </w:rPr>
        <w:t xml:space="preserve"> а также металлоизоляции обделок</w:t>
      </w:r>
      <w:r w:rsidRPr="003725B8">
        <w:rPr>
          <w:sz w:val="24"/>
          <w:szCs w:val="24"/>
        </w:rPr>
        <w:sym w:font="Symbol" w:char="F02C"/>
      </w:r>
      <w:r w:rsidRPr="003725B8">
        <w:rPr>
          <w:sz w:val="24"/>
          <w:szCs w:val="24"/>
        </w:rPr>
        <w:t xml:space="preserve"> закладных деталей и всех видов скреплений должна выполняться в соответствии с указаниями действующих норм</w:t>
      </w:r>
      <w:r w:rsidRPr="003725B8">
        <w:rPr>
          <w:sz w:val="24"/>
          <w:szCs w:val="24"/>
        </w:rPr>
        <w:t>а</w:t>
      </w:r>
      <w:r w:rsidRPr="003725B8">
        <w:rPr>
          <w:sz w:val="24"/>
          <w:szCs w:val="24"/>
        </w:rPr>
        <w:t>тивных документов</w:t>
      </w:r>
      <w:r w:rsidRPr="003725B8">
        <w:rPr>
          <w:sz w:val="24"/>
          <w:szCs w:val="24"/>
        </w:rPr>
        <w:sym w:font="Symbol" w:char="F02E"/>
      </w:r>
    </w:p>
    <w:p w:rsidR="002364A3" w:rsidRDefault="002364A3" w:rsidP="002364A3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834E17" w:rsidRDefault="002364A3" w:rsidP="002364A3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2364A3">
        <w:rPr>
          <w:b/>
          <w:bCs/>
          <w:sz w:val="24"/>
          <w:szCs w:val="24"/>
        </w:rPr>
        <w:t>ПОСТОЯННЫЕ УСТРОЙСТВА</w:t>
      </w:r>
    </w:p>
    <w:p w:rsidR="002364A3" w:rsidRDefault="002364A3" w:rsidP="002364A3">
      <w:pPr>
        <w:spacing w:after="0" w:line="240" w:lineRule="auto"/>
        <w:ind w:firstLine="708"/>
        <w:jc w:val="both"/>
        <w:rPr>
          <w:szCs w:val="23"/>
        </w:rPr>
      </w:pPr>
      <w:r>
        <w:rPr>
          <w:szCs w:val="23"/>
        </w:rPr>
        <w:t>В автодорожных тоннелях материалы и конструкции дорожной одежды должны соответствовать требованиям действующих нормативных докуме</w:t>
      </w:r>
      <w:r>
        <w:rPr>
          <w:szCs w:val="23"/>
        </w:rPr>
        <w:t>н</w:t>
      </w:r>
      <w:r>
        <w:rPr>
          <w:szCs w:val="23"/>
        </w:rPr>
        <w:t>тов для открытых участков автомобильных дорог, установленным для опа</w:t>
      </w:r>
      <w:r>
        <w:rPr>
          <w:szCs w:val="23"/>
        </w:rPr>
        <w:t>с</w:t>
      </w:r>
      <w:r>
        <w:rPr>
          <w:szCs w:val="23"/>
        </w:rPr>
        <w:t>ных условий движения. Дорожная одежда должна иметь деформационные швы в местах деформационных швов обделки тоннеля и на выходах у порт</w:t>
      </w:r>
      <w:r>
        <w:rPr>
          <w:szCs w:val="23"/>
        </w:rPr>
        <w:t>а</w:t>
      </w:r>
      <w:r>
        <w:rPr>
          <w:szCs w:val="23"/>
        </w:rPr>
        <w:t>лов.</w:t>
      </w:r>
    </w:p>
    <w:p w:rsidR="002364A3" w:rsidRDefault="002364A3" w:rsidP="002364A3">
      <w:pPr>
        <w:shd w:val="clear" w:color="auto" w:fill="FFFFFF"/>
        <w:spacing w:after="0" w:line="240" w:lineRule="auto"/>
        <w:ind w:firstLine="567"/>
        <w:rPr>
          <w:b/>
          <w:bCs/>
          <w:iCs/>
          <w:spacing w:val="7"/>
          <w:szCs w:val="23"/>
        </w:rPr>
      </w:pPr>
      <w:r w:rsidRPr="002364A3">
        <w:rPr>
          <w:b/>
          <w:bCs/>
          <w:iCs/>
          <w:spacing w:val="7"/>
          <w:szCs w:val="23"/>
        </w:rPr>
        <w:t>Водоотводные и дренажные устройства</w:t>
      </w:r>
    </w:p>
    <w:p w:rsidR="002364A3" w:rsidRDefault="002364A3" w:rsidP="002364A3">
      <w:pPr>
        <w:shd w:val="clear" w:color="auto" w:fill="FFFFFF"/>
        <w:spacing w:after="0" w:line="240" w:lineRule="auto"/>
        <w:ind w:firstLine="709"/>
        <w:rPr>
          <w:szCs w:val="23"/>
        </w:rPr>
      </w:pPr>
      <w:r w:rsidRPr="002364A3">
        <w:rPr>
          <w:szCs w:val="23"/>
        </w:rPr>
        <w:t>В тоннелях, сервисных штольнях и штольнях безопасности отвод воды от дренажных устройств, случайных протечек через обделку, а также от пр</w:t>
      </w:r>
      <w:r w:rsidRPr="002364A3">
        <w:rPr>
          <w:szCs w:val="23"/>
        </w:rPr>
        <w:t>о</w:t>
      </w:r>
      <w:r w:rsidRPr="002364A3">
        <w:rPr>
          <w:szCs w:val="23"/>
        </w:rPr>
        <w:t>мывки тоннелей и пожаротушения, следует осуществлять по закрытым ло</w:t>
      </w:r>
      <w:r w:rsidRPr="002364A3">
        <w:rPr>
          <w:szCs w:val="23"/>
        </w:rPr>
        <w:t>т</w:t>
      </w:r>
      <w:r w:rsidRPr="002364A3">
        <w:rPr>
          <w:szCs w:val="23"/>
        </w:rPr>
        <w:t>кам или коллекторам.</w:t>
      </w:r>
    </w:p>
    <w:p w:rsidR="00B54F70" w:rsidRDefault="00B54F70" w:rsidP="002364A3">
      <w:pPr>
        <w:shd w:val="clear" w:color="auto" w:fill="FFFFFF"/>
        <w:spacing w:after="0" w:line="240" w:lineRule="auto"/>
        <w:ind w:firstLine="709"/>
        <w:rPr>
          <w:szCs w:val="23"/>
        </w:rPr>
      </w:pPr>
      <w:r w:rsidRPr="00B54F70">
        <w:rPr>
          <w:szCs w:val="23"/>
        </w:rPr>
        <w:t>При расположении тоннеля в грунтовой среде, подверженной су</w:t>
      </w:r>
      <w:r w:rsidRPr="00B54F70">
        <w:rPr>
          <w:szCs w:val="23"/>
        </w:rPr>
        <w:t>ф</w:t>
      </w:r>
      <w:r w:rsidRPr="00B54F70">
        <w:rPr>
          <w:szCs w:val="23"/>
        </w:rPr>
        <w:t>фозии, дренирование подземных вод не допускается.</w:t>
      </w:r>
    </w:p>
    <w:p w:rsidR="00B54F70" w:rsidRDefault="00B54F70" w:rsidP="002364A3">
      <w:pPr>
        <w:shd w:val="clear" w:color="auto" w:fill="FFFFFF"/>
        <w:spacing w:after="0" w:line="240" w:lineRule="auto"/>
        <w:ind w:firstLine="709"/>
        <w:rPr>
          <w:szCs w:val="23"/>
        </w:rPr>
      </w:pPr>
      <w:r w:rsidRPr="00B54F70">
        <w:rPr>
          <w:szCs w:val="23"/>
        </w:rPr>
        <w:t>Водоотводные лотки в тоннелях не должны проходить под рельсовыми путями или под проезжей частью</w:t>
      </w:r>
      <w:r w:rsidRPr="00B54F70">
        <w:rPr>
          <w:szCs w:val="23"/>
        </w:rPr>
        <w:sym w:font="Symbol" w:char="F02E"/>
      </w:r>
    </w:p>
    <w:p w:rsidR="00B54F70" w:rsidRDefault="00B54F70" w:rsidP="002364A3">
      <w:pPr>
        <w:shd w:val="clear" w:color="auto" w:fill="FFFFFF"/>
        <w:spacing w:after="0" w:line="240" w:lineRule="auto"/>
        <w:ind w:firstLine="709"/>
        <w:rPr>
          <w:szCs w:val="23"/>
        </w:rPr>
      </w:pPr>
      <w:r w:rsidRPr="00B54F70">
        <w:rPr>
          <w:szCs w:val="23"/>
        </w:rPr>
        <w:t>Уклон дна лотков или коллекторов должен быть не менее 3%.</w:t>
      </w:r>
    </w:p>
    <w:p w:rsidR="00B54F70" w:rsidRDefault="00B54F70" w:rsidP="00B54F70">
      <w:pPr>
        <w:shd w:val="clear" w:color="auto" w:fill="FFFFFF"/>
        <w:spacing w:after="0" w:line="240" w:lineRule="auto"/>
        <w:ind w:firstLine="709"/>
        <w:jc w:val="both"/>
        <w:rPr>
          <w:szCs w:val="23"/>
        </w:rPr>
      </w:pPr>
      <w:r w:rsidRPr="00B54F70">
        <w:rPr>
          <w:szCs w:val="23"/>
        </w:rPr>
        <w:lastRenderedPageBreak/>
        <w:t xml:space="preserve">Лотки или коллекторы должны иметь смотровые колодцы с отстойной частью (отстойниками) объемом не менее </w:t>
      </w:r>
      <w:smartTag w:uri="urn:schemas-microsoft-com:office:smarttags" w:element="metricconverter">
        <w:smartTagPr>
          <w:attr w:name="ProductID" w:val="0,04 м3"/>
        </w:smartTagPr>
        <w:r w:rsidRPr="00B54F70">
          <w:rPr>
            <w:szCs w:val="23"/>
          </w:rPr>
          <w:t>0,04 м3</w:t>
        </w:r>
      </w:smartTag>
      <w:r w:rsidRPr="00B54F70">
        <w:rPr>
          <w:szCs w:val="23"/>
        </w:rPr>
        <w:t xml:space="preserve">, располагаемые не реже чем через </w:t>
      </w:r>
      <w:smartTag w:uri="urn:schemas-microsoft-com:office:smarttags" w:element="metricconverter">
        <w:smartTagPr>
          <w:attr w:name="ProductID" w:val="40 м"/>
        </w:smartTagPr>
        <w:r w:rsidRPr="00B54F70">
          <w:rPr>
            <w:szCs w:val="23"/>
          </w:rPr>
          <w:t>40 м</w:t>
        </w:r>
      </w:smartTag>
      <w:r w:rsidRPr="00B54F70">
        <w:rPr>
          <w:szCs w:val="23"/>
        </w:rPr>
        <w:t>. Отстойники должны быть доступны для периодической очистки.</w:t>
      </w:r>
    </w:p>
    <w:p w:rsidR="00B54F70" w:rsidRDefault="00B54F70" w:rsidP="00B54F70">
      <w:pPr>
        <w:shd w:val="clear" w:color="auto" w:fill="FFFFFF"/>
        <w:spacing w:after="0" w:line="240" w:lineRule="auto"/>
        <w:ind w:firstLine="709"/>
        <w:jc w:val="both"/>
        <w:rPr>
          <w:szCs w:val="23"/>
        </w:rPr>
      </w:pPr>
      <w:r w:rsidRPr="00B54F70">
        <w:rPr>
          <w:szCs w:val="23"/>
        </w:rPr>
        <w:t>Для исключения распространения горящих нефтепродуктов по тонн</w:t>
      </w:r>
      <w:r w:rsidRPr="00B54F70">
        <w:rPr>
          <w:szCs w:val="23"/>
        </w:rPr>
        <w:t>е</w:t>
      </w:r>
      <w:r w:rsidRPr="00B54F70">
        <w:rPr>
          <w:szCs w:val="23"/>
        </w:rPr>
        <w:t xml:space="preserve">лю смотровые колодцы не реже чем через </w:t>
      </w:r>
      <w:smartTag w:uri="urn:schemas-microsoft-com:office:smarttags" w:element="metricconverter">
        <w:smartTagPr>
          <w:attr w:name="ProductID" w:val="280 м"/>
        </w:smartTagPr>
        <w:r w:rsidRPr="00B54F70">
          <w:rPr>
            <w:szCs w:val="23"/>
          </w:rPr>
          <w:t>280 м</w:t>
        </w:r>
      </w:smartTag>
      <w:r w:rsidRPr="00B54F70">
        <w:rPr>
          <w:szCs w:val="23"/>
        </w:rPr>
        <w:t xml:space="preserve"> должны иметь гидрозатворы (перепуски сифонного типа) с отстойниками объемом не менее 0</w:t>
      </w:r>
      <w:r w:rsidRPr="00B54F70">
        <w:rPr>
          <w:szCs w:val="23"/>
        </w:rPr>
        <w:sym w:font="Symbol" w:char="F02C"/>
      </w:r>
      <w:r w:rsidRPr="00B54F70">
        <w:rPr>
          <w:szCs w:val="23"/>
        </w:rPr>
        <w:t>2м3. П</w:t>
      </w:r>
      <w:r w:rsidRPr="00B54F70">
        <w:rPr>
          <w:szCs w:val="23"/>
        </w:rPr>
        <w:t>о</w:t>
      </w:r>
      <w:r w:rsidRPr="00B54F70">
        <w:rPr>
          <w:szCs w:val="23"/>
        </w:rPr>
        <w:t>добные затворы необходимо иметь и в местах сброса воды в сервисную штольню или штольню безопасности.</w:t>
      </w:r>
    </w:p>
    <w:p w:rsidR="00454EE1" w:rsidRDefault="00454EE1" w:rsidP="00B54F70">
      <w:pPr>
        <w:shd w:val="clear" w:color="auto" w:fill="FFFFFF"/>
        <w:spacing w:after="0" w:line="240" w:lineRule="auto"/>
        <w:ind w:firstLine="709"/>
        <w:jc w:val="both"/>
        <w:rPr>
          <w:szCs w:val="23"/>
        </w:rPr>
      </w:pPr>
      <w:r w:rsidRPr="00454EE1">
        <w:rPr>
          <w:szCs w:val="23"/>
        </w:rPr>
        <w:t>Необходимо обеспечивать отвод воды в сторону от тоннеля из припо</w:t>
      </w:r>
      <w:r w:rsidRPr="00454EE1">
        <w:rPr>
          <w:szCs w:val="23"/>
        </w:rPr>
        <w:t>р</w:t>
      </w:r>
      <w:r w:rsidRPr="00454EE1">
        <w:rPr>
          <w:szCs w:val="23"/>
        </w:rPr>
        <w:t>тальной выемки, расположенной с верховой стороны. При невозможности выполнения этого требования отвод воды следует осуществлять по серви</w:t>
      </w:r>
      <w:r w:rsidRPr="00454EE1">
        <w:rPr>
          <w:szCs w:val="23"/>
        </w:rPr>
        <w:t>с</w:t>
      </w:r>
      <w:r w:rsidRPr="00454EE1">
        <w:rPr>
          <w:szCs w:val="23"/>
        </w:rPr>
        <w:t>ной штольне, а при ее отсутствии - по водоотводному лотку тоннеля. Расче</w:t>
      </w:r>
      <w:r w:rsidRPr="00454EE1">
        <w:rPr>
          <w:szCs w:val="23"/>
        </w:rPr>
        <w:t>т</w:t>
      </w:r>
      <w:r w:rsidRPr="00454EE1">
        <w:rPr>
          <w:szCs w:val="23"/>
        </w:rPr>
        <w:t>ное сечение лотка в этих случаях должно назначаться с учетом объема вод</w:t>
      </w:r>
      <w:r w:rsidRPr="00454EE1">
        <w:rPr>
          <w:szCs w:val="23"/>
        </w:rPr>
        <w:t>о</w:t>
      </w:r>
      <w:r w:rsidRPr="00454EE1">
        <w:rPr>
          <w:szCs w:val="23"/>
        </w:rPr>
        <w:t>сбора выемки с вероятностью превышения 1:300 (0,33%).</w:t>
      </w:r>
    </w:p>
    <w:p w:rsidR="00454EE1" w:rsidRDefault="00454EE1" w:rsidP="00B54F70">
      <w:pPr>
        <w:shd w:val="clear" w:color="auto" w:fill="FFFFFF"/>
        <w:spacing w:after="0" w:line="240" w:lineRule="auto"/>
        <w:ind w:firstLine="709"/>
        <w:jc w:val="both"/>
        <w:rPr>
          <w:szCs w:val="23"/>
        </w:rPr>
      </w:pPr>
      <w:r w:rsidRPr="00454EE1">
        <w:rPr>
          <w:szCs w:val="23"/>
        </w:rPr>
        <w:t>В систему водоотвода подводных тоннелей не должны поступать стоки от рамповых участков.</w:t>
      </w:r>
    </w:p>
    <w:p w:rsidR="00454EE1" w:rsidRDefault="00454EE1" w:rsidP="00B54F70">
      <w:pPr>
        <w:shd w:val="clear" w:color="auto" w:fill="FFFFFF"/>
        <w:spacing w:after="0" w:line="240" w:lineRule="auto"/>
        <w:ind w:firstLine="709"/>
        <w:jc w:val="both"/>
        <w:rPr>
          <w:szCs w:val="23"/>
        </w:rPr>
      </w:pPr>
      <w:r w:rsidRPr="00454EE1">
        <w:rPr>
          <w:szCs w:val="23"/>
        </w:rPr>
        <w:t>Расчетный уровень воды в лотке тоннеля должен быть ниже основания верхнего строения пути или дорожного покрытия, а в лотке сервисной штольни - не выше подошвы лотка тоннеля.</w:t>
      </w:r>
    </w:p>
    <w:p w:rsidR="00454EE1" w:rsidRDefault="00454EE1" w:rsidP="00B54F70">
      <w:pPr>
        <w:shd w:val="clear" w:color="auto" w:fill="FFFFFF"/>
        <w:spacing w:after="0" w:line="240" w:lineRule="auto"/>
        <w:ind w:firstLine="709"/>
        <w:jc w:val="both"/>
        <w:rPr>
          <w:szCs w:val="23"/>
        </w:rPr>
      </w:pPr>
      <w:r>
        <w:rPr>
          <w:szCs w:val="23"/>
        </w:rPr>
        <w:t>Поверхность припортальных зон горных тоннелей для улучшения ст</w:t>
      </w:r>
      <w:r>
        <w:rPr>
          <w:szCs w:val="23"/>
        </w:rPr>
        <w:t>о</w:t>
      </w:r>
      <w:r>
        <w:rPr>
          <w:szCs w:val="23"/>
        </w:rPr>
        <w:t>ка воды должна быть спланирована с засыпкой ям, шурфов, скважин и др</w:t>
      </w:r>
      <w:r>
        <w:rPr>
          <w:szCs w:val="23"/>
        </w:rPr>
        <w:t>у</w:t>
      </w:r>
      <w:r>
        <w:rPr>
          <w:szCs w:val="23"/>
        </w:rPr>
        <w:t>гих выработок недренирующим грунтом. В необходимых случаях должен быть устроен поверхностный водоотвод с сетью нагорных канав.</w:t>
      </w:r>
    </w:p>
    <w:p w:rsidR="00454EE1" w:rsidRDefault="00454EE1" w:rsidP="00B54F70">
      <w:pPr>
        <w:shd w:val="clear" w:color="auto" w:fill="FFFFFF"/>
        <w:spacing w:after="0" w:line="240" w:lineRule="auto"/>
        <w:ind w:firstLine="709"/>
        <w:jc w:val="both"/>
        <w:rPr>
          <w:szCs w:val="23"/>
        </w:rPr>
      </w:pPr>
      <w:r w:rsidRPr="00454EE1">
        <w:rPr>
          <w:szCs w:val="23"/>
        </w:rPr>
        <w:t>Для отвода поверхностных вод с лобового откоса за парапетом должен быть устроен водоотводный лоток.</w:t>
      </w:r>
    </w:p>
    <w:p w:rsidR="00454EE1" w:rsidRDefault="00454EE1" w:rsidP="00B54F70">
      <w:pPr>
        <w:shd w:val="clear" w:color="auto" w:fill="FFFFFF"/>
        <w:spacing w:after="0" w:line="240" w:lineRule="auto"/>
        <w:ind w:firstLine="709"/>
        <w:jc w:val="both"/>
        <w:rPr>
          <w:szCs w:val="23"/>
        </w:rPr>
      </w:pPr>
      <w:r w:rsidRPr="00454EE1">
        <w:rPr>
          <w:szCs w:val="23"/>
        </w:rPr>
        <w:t>Тоннели в пониженных местах трассы должны иметь водосборники и водоотливные установки, расположенные в отдельных помещениях, Водоо</w:t>
      </w:r>
      <w:r w:rsidRPr="00454EE1">
        <w:rPr>
          <w:szCs w:val="23"/>
        </w:rPr>
        <w:t>т</w:t>
      </w:r>
      <w:r w:rsidRPr="00454EE1">
        <w:rPr>
          <w:szCs w:val="23"/>
        </w:rPr>
        <w:t>ливные установки должны устраиваться также в нижних частях рамповых участков тоннелей</w:t>
      </w:r>
      <w:r>
        <w:rPr>
          <w:szCs w:val="23"/>
        </w:rPr>
        <w:t>.</w:t>
      </w:r>
    </w:p>
    <w:p w:rsidR="00454EE1" w:rsidRDefault="00454EE1" w:rsidP="00B54F70">
      <w:pPr>
        <w:shd w:val="clear" w:color="auto" w:fill="FFFFFF"/>
        <w:spacing w:after="0" w:line="240" w:lineRule="auto"/>
        <w:ind w:firstLine="709"/>
        <w:jc w:val="both"/>
        <w:rPr>
          <w:szCs w:val="23"/>
        </w:rPr>
      </w:pPr>
      <w:r w:rsidRPr="00454EE1">
        <w:rPr>
          <w:szCs w:val="23"/>
        </w:rPr>
        <w:t>Не должно допускаться замерзание воды в водоотводных устройствах, напорных трубопроводах, дренажных устройствах и водосборниках. При необходимости следует предусматривать их утепление и обогрев</w:t>
      </w:r>
      <w:r w:rsidRPr="00454EE1">
        <w:rPr>
          <w:szCs w:val="23"/>
        </w:rPr>
        <w:sym w:font="Symbol" w:char="F02E"/>
      </w:r>
    </w:p>
    <w:p w:rsidR="00454EE1" w:rsidRPr="00454EE1" w:rsidRDefault="00454EE1" w:rsidP="00454EE1">
      <w:pPr>
        <w:shd w:val="clear" w:color="auto" w:fill="FFFFFF"/>
        <w:spacing w:after="0" w:line="240" w:lineRule="auto"/>
        <w:ind w:firstLine="709"/>
        <w:jc w:val="both"/>
        <w:rPr>
          <w:b/>
          <w:szCs w:val="23"/>
        </w:rPr>
      </w:pPr>
      <w:r w:rsidRPr="00454EE1">
        <w:rPr>
          <w:b/>
          <w:iCs/>
          <w:szCs w:val="23"/>
        </w:rPr>
        <w:t>Вентиляция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Вентиляция должна обеспечивать эксплуатацию железнодорожного или автод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рожного тоннеля в следующих режимах: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А - нормальный - осуществляется безостановочное движение транспорта в макс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мальной разрешенной скоростью при интенсивности, соответствующей часу "пик" ;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Б - замедленный - осуществляется безостановочное движение транспорта со скор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 xml:space="preserve">стью менее </w:t>
      </w:r>
      <w:smartTag w:uri="urn:schemas-microsoft-com:office:smarttags" w:element="metricconverter">
        <w:smartTagPr>
          <w:attr w:name="ProductID" w:val="20 км/ч"/>
        </w:smartTagPr>
        <w:r w:rsidRPr="00454EE1">
          <w:rPr>
            <w:sz w:val="24"/>
            <w:szCs w:val="24"/>
          </w:rPr>
          <w:t>20 км/ч</w:t>
        </w:r>
      </w:smartTag>
      <w:r w:rsidRPr="00454EE1">
        <w:rPr>
          <w:sz w:val="24"/>
          <w:szCs w:val="24"/>
        </w:rPr>
        <w:t xml:space="preserve"> ,</w:t>
      </w:r>
    </w:p>
    <w:p w:rsidR="002364A3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В - транспортная пробка - имеет место остановка транспорта с работающими дв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гателями длительностью до 15 мин.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Для нормального режима эксплуатации тоннеля (режим А) предельно допустимая концентрация (ПДК) оксида углерода, как индикатора всего набора выхлопных газов в воздухе транспортной зоны тоннеля, должен быть не выше приведенного в таблице 4, а для режимов Б и В не выше следующих значений ПДК согласно ГОСТ 12.1.005, мг/м3: 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lastRenderedPageBreak/>
        <w:t>оксид углерод</w:t>
      </w:r>
      <w:r w:rsidRPr="00454EE1">
        <w:rPr>
          <w:sz w:val="24"/>
          <w:szCs w:val="24"/>
        </w:rPr>
        <w:tab/>
        <w:t>200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оксид азота (в пересчете на NО2)</w:t>
      </w:r>
      <w:r w:rsidRPr="00454EE1">
        <w:rPr>
          <w:sz w:val="24"/>
          <w:szCs w:val="24"/>
        </w:rPr>
        <w:tab/>
        <w:t>5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сажа</w:t>
      </w:r>
      <w:r w:rsidRPr="00454EE1">
        <w:rPr>
          <w:sz w:val="24"/>
          <w:szCs w:val="24"/>
        </w:rPr>
        <w:tab/>
        <w:t>4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b/>
          <w:sz w:val="24"/>
          <w:szCs w:val="24"/>
        </w:rPr>
      </w:pPr>
      <w:r w:rsidRPr="00454EE1">
        <w:rPr>
          <w:sz w:val="24"/>
          <w:szCs w:val="24"/>
        </w:rPr>
        <w:br w:type="page"/>
      </w:r>
      <w:r w:rsidRPr="00454EE1">
        <w:rPr>
          <w:b/>
          <w:sz w:val="24"/>
          <w:szCs w:val="24"/>
        </w:rPr>
        <w:lastRenderedPageBreak/>
        <w:t>Предельно допустимые концентрации (ПДК) оксида углерода в воздухе тран</w:t>
      </w:r>
      <w:r w:rsidRPr="00454EE1">
        <w:rPr>
          <w:b/>
          <w:sz w:val="24"/>
          <w:szCs w:val="24"/>
        </w:rPr>
        <w:t>с</w:t>
      </w:r>
      <w:r w:rsidRPr="00454EE1">
        <w:rPr>
          <w:b/>
          <w:sz w:val="24"/>
          <w:szCs w:val="24"/>
        </w:rPr>
        <w:t xml:space="preserve">портной зоны тоннеля в миллиграммах на метр кубический </w:t>
      </w:r>
      <w:r w:rsidRPr="00454EE1">
        <w:rPr>
          <w:b/>
          <w:i/>
          <w:iCs/>
          <w:sz w:val="24"/>
          <w:szCs w:val="24"/>
        </w:rPr>
        <w:t xml:space="preserve">- </w:t>
      </w:r>
      <w:r w:rsidRPr="00454EE1">
        <w:rPr>
          <w:b/>
          <w:sz w:val="24"/>
          <w:szCs w:val="24"/>
        </w:rPr>
        <w:t>мг/м</w:t>
      </w:r>
      <w:r w:rsidRPr="00454EE1">
        <w:rPr>
          <w:b/>
          <w:sz w:val="24"/>
          <w:szCs w:val="24"/>
          <w:vertAlign w:val="superscript"/>
        </w:rPr>
        <w:t>3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Таблица  4</w:t>
      </w:r>
    </w:p>
    <w:tbl>
      <w:tblPr>
        <w:tblW w:w="9023" w:type="dxa"/>
        <w:tblInd w:w="3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83"/>
        <w:gridCol w:w="2785"/>
        <w:gridCol w:w="2955"/>
      </w:tblGrid>
      <w:tr w:rsidR="00454EE1" w:rsidRPr="00454EE1" w:rsidTr="00FD16CD">
        <w:trPr>
          <w:trHeight w:val="899"/>
        </w:trPr>
        <w:tc>
          <w:tcPr>
            <w:tcW w:w="32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Время нахождения транспортных средств в то</w:t>
            </w:r>
            <w:r w:rsidRPr="00454EE1">
              <w:rPr>
                <w:sz w:val="24"/>
                <w:szCs w:val="24"/>
              </w:rPr>
              <w:t>н</w:t>
            </w:r>
            <w:r w:rsidRPr="00454EE1">
              <w:rPr>
                <w:sz w:val="24"/>
                <w:szCs w:val="24"/>
              </w:rPr>
              <w:t>неле</w:t>
            </w:r>
          </w:p>
        </w:tc>
        <w:tc>
          <w:tcPr>
            <w:tcW w:w="57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Тоннель</w:t>
            </w:r>
          </w:p>
        </w:tc>
      </w:tr>
      <w:tr w:rsidR="00454EE1" w:rsidRPr="00454EE1" w:rsidTr="00FD16CD">
        <w:trPr>
          <w:trHeight w:val="297"/>
        </w:trPr>
        <w:tc>
          <w:tcPr>
            <w:tcW w:w="32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  <w:lang w:val="en-US"/>
              </w:rPr>
              <w:t>t</w:t>
            </w:r>
            <w:r w:rsidRPr="00454EE1">
              <w:rPr>
                <w:sz w:val="24"/>
                <w:szCs w:val="24"/>
              </w:rPr>
              <w:t>, мин</w:t>
            </w:r>
          </w:p>
        </w:tc>
        <w:tc>
          <w:tcPr>
            <w:tcW w:w="2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железнодорожный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автодорожный</w:t>
            </w:r>
          </w:p>
        </w:tc>
      </w:tr>
      <w:tr w:rsidR="00454EE1" w:rsidRPr="00454EE1" w:rsidTr="00FD16CD">
        <w:trPr>
          <w:cantSplit/>
          <w:trHeight w:val="697"/>
        </w:trPr>
        <w:tc>
          <w:tcPr>
            <w:tcW w:w="328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5</w:t>
            </w:r>
          </w:p>
        </w:tc>
        <w:tc>
          <w:tcPr>
            <w:tcW w:w="27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28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60 </w:t>
            </w:r>
          </w:p>
        </w:tc>
      </w:tr>
      <w:tr w:rsidR="00454EE1" w:rsidRPr="00454EE1" w:rsidTr="00FD16CD">
        <w:trPr>
          <w:cantSplit/>
          <w:trHeight w:val="545"/>
        </w:trPr>
        <w:tc>
          <w:tcPr>
            <w:tcW w:w="328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6</w:t>
            </w:r>
          </w:p>
        </w:tc>
        <w:tc>
          <w:tcPr>
            <w:tcW w:w="2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24 </w:t>
            </w: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51 </w:t>
            </w:r>
          </w:p>
        </w:tc>
      </w:tr>
      <w:tr w:rsidR="00454EE1" w:rsidRPr="00454EE1" w:rsidTr="00FD16CD">
        <w:trPr>
          <w:cantSplit/>
          <w:trHeight w:val="552"/>
        </w:trPr>
        <w:tc>
          <w:tcPr>
            <w:tcW w:w="328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7</w:t>
            </w:r>
          </w:p>
        </w:tc>
        <w:tc>
          <w:tcPr>
            <w:tcW w:w="2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21 </w:t>
            </w: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45 </w:t>
            </w:r>
          </w:p>
        </w:tc>
      </w:tr>
      <w:tr w:rsidR="00454EE1" w:rsidRPr="00454EE1" w:rsidTr="00FD16CD">
        <w:trPr>
          <w:cantSplit/>
          <w:trHeight w:val="545"/>
        </w:trPr>
        <w:tc>
          <w:tcPr>
            <w:tcW w:w="328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8</w:t>
            </w:r>
          </w:p>
        </w:tc>
        <w:tc>
          <w:tcPr>
            <w:tcW w:w="2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19 </w:t>
            </w: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41 </w:t>
            </w:r>
          </w:p>
        </w:tc>
      </w:tr>
      <w:tr w:rsidR="00454EE1" w:rsidRPr="00454EE1" w:rsidTr="00FD16CD">
        <w:trPr>
          <w:cantSplit/>
          <w:trHeight w:val="558"/>
        </w:trPr>
        <w:tc>
          <w:tcPr>
            <w:tcW w:w="328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9</w:t>
            </w:r>
          </w:p>
        </w:tc>
        <w:tc>
          <w:tcPr>
            <w:tcW w:w="2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17 </w:t>
            </w: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38 </w:t>
            </w:r>
          </w:p>
        </w:tc>
      </w:tr>
      <w:tr w:rsidR="00454EE1" w:rsidRPr="00454EE1" w:rsidTr="00FD16CD">
        <w:trPr>
          <w:cantSplit/>
          <w:trHeight w:val="545"/>
        </w:trPr>
        <w:tc>
          <w:tcPr>
            <w:tcW w:w="328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10</w:t>
            </w:r>
          </w:p>
        </w:tc>
        <w:tc>
          <w:tcPr>
            <w:tcW w:w="2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16 </w:t>
            </w: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35 </w:t>
            </w:r>
          </w:p>
        </w:tc>
      </w:tr>
      <w:tr w:rsidR="00454EE1" w:rsidRPr="00454EE1" w:rsidTr="00FD16CD">
        <w:trPr>
          <w:cantSplit/>
          <w:trHeight w:val="558"/>
        </w:trPr>
        <w:tc>
          <w:tcPr>
            <w:tcW w:w="3283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15</w:t>
            </w:r>
          </w:p>
        </w:tc>
        <w:tc>
          <w:tcPr>
            <w:tcW w:w="27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12 </w:t>
            </w: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26 </w:t>
            </w:r>
          </w:p>
        </w:tc>
      </w:tr>
      <w:tr w:rsidR="00454EE1" w:rsidRPr="00454EE1" w:rsidTr="00FD16CD">
        <w:trPr>
          <w:cantSplit/>
          <w:trHeight w:val="731"/>
        </w:trPr>
        <w:tc>
          <w:tcPr>
            <w:tcW w:w="32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20</w:t>
            </w:r>
          </w:p>
        </w:tc>
        <w:tc>
          <w:tcPr>
            <w:tcW w:w="2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9 </w:t>
            </w: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21 </w:t>
            </w:r>
          </w:p>
        </w:tc>
      </w:tr>
    </w:tbl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b/>
          <w:sz w:val="24"/>
          <w:szCs w:val="24"/>
        </w:rPr>
        <w:t>Примечание</w:t>
      </w:r>
      <w:r w:rsidRPr="00454EE1">
        <w:rPr>
          <w:sz w:val="24"/>
          <w:szCs w:val="24"/>
        </w:rPr>
        <w:t>. время нахождения транспортных средств в тоннеле t и предельно допустимые концентрации (ПДК) могут быть при необходимости расширены в обе стор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ны экстраполяцией зависимостей t и ПДК, являющихся линейными при построении их в логарифмических координатах.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7.28 Расчетная температура воздуха в тоннеле не должна превышать максимальную температуру наружного воздуха, принятую в соответствии с действующими нормативн</w:t>
      </w:r>
      <w:r w:rsidRPr="00454EE1">
        <w:rPr>
          <w:sz w:val="24"/>
          <w:szCs w:val="24"/>
        </w:rPr>
        <w:t>ы</w:t>
      </w:r>
      <w:r w:rsidRPr="00454EE1">
        <w:rPr>
          <w:sz w:val="24"/>
          <w:szCs w:val="24"/>
        </w:rPr>
        <w:t xml:space="preserve">ми документами. Минимальная температура тоннельного воздуха не регламентируется. 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b/>
          <w:sz w:val="24"/>
          <w:szCs w:val="24"/>
        </w:rPr>
      </w:pPr>
      <w:r w:rsidRPr="00454EE1">
        <w:rPr>
          <w:b/>
          <w:sz w:val="24"/>
          <w:szCs w:val="24"/>
        </w:rPr>
        <w:t>Примечания.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1 При длине железнодорожных тоннелей менее </w:t>
      </w:r>
      <w:smartTag w:uri="urn:schemas-microsoft-com:office:smarttags" w:element="metricconverter">
        <w:smartTagPr>
          <w:attr w:name="ProductID" w:val="1000 м"/>
        </w:smartTagPr>
        <w:r w:rsidRPr="00454EE1">
          <w:rPr>
            <w:sz w:val="24"/>
            <w:szCs w:val="24"/>
          </w:rPr>
          <w:t>1000 м</w:t>
        </w:r>
      </w:smartTag>
      <w:r w:rsidRPr="00454EE1">
        <w:rPr>
          <w:sz w:val="24"/>
          <w:szCs w:val="24"/>
        </w:rPr>
        <w:t xml:space="preserve"> и автодорожных тоннелей менее </w:t>
      </w:r>
      <w:smartTag w:uri="urn:schemas-microsoft-com:office:smarttags" w:element="metricconverter">
        <w:smartTagPr>
          <w:attr w:name="ProductID" w:val="300 м"/>
        </w:smartTagPr>
        <w:r w:rsidRPr="00454EE1">
          <w:rPr>
            <w:sz w:val="24"/>
            <w:szCs w:val="24"/>
          </w:rPr>
          <w:t>300 м</w:t>
        </w:r>
      </w:smartTag>
      <w:r w:rsidRPr="00454EE1">
        <w:rPr>
          <w:sz w:val="24"/>
          <w:szCs w:val="24"/>
        </w:rPr>
        <w:t xml:space="preserve"> значения указанных температур и относительной влажности наружного во</w:t>
      </w:r>
      <w:r w:rsidRPr="00454EE1">
        <w:rPr>
          <w:sz w:val="24"/>
          <w:szCs w:val="24"/>
        </w:rPr>
        <w:t>з</w:t>
      </w:r>
      <w:r w:rsidRPr="00454EE1">
        <w:rPr>
          <w:sz w:val="24"/>
          <w:szCs w:val="24"/>
        </w:rPr>
        <w:t>духа берут по данным ближайших метеостанций, при больших длинах и в железнодоро</w:t>
      </w:r>
      <w:r w:rsidRPr="00454EE1">
        <w:rPr>
          <w:sz w:val="24"/>
          <w:szCs w:val="24"/>
        </w:rPr>
        <w:t>ж</w:t>
      </w:r>
      <w:r w:rsidRPr="00454EE1">
        <w:rPr>
          <w:sz w:val="24"/>
          <w:szCs w:val="24"/>
        </w:rPr>
        <w:t>ных тоннелях на электрической тяге, в которых создается специальный тепловой режим - по результатам натурных наблюдений в местах  расположения порталов (стволов) тонн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лей продолжителъностью не менее трех лет.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2</w:t>
      </w:r>
      <w:r w:rsidRPr="00454EE1">
        <w:rPr>
          <w:sz w:val="24"/>
          <w:szCs w:val="24"/>
        </w:rPr>
        <w:sym w:font="Symbol" w:char="F02E"/>
      </w:r>
      <w:r w:rsidRPr="00454EE1">
        <w:rPr>
          <w:sz w:val="24"/>
          <w:szCs w:val="24"/>
        </w:rPr>
        <w:t xml:space="preserve"> В железнодорожных тоннелях, сооружаемых в суровых климатических условиях, допускается сооружать вентиляционные ворота или другие устройства для ограничения поступления наружного воздуха.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</w:t>
      </w:r>
      <w:r w:rsidRPr="00454EE1">
        <w:rPr>
          <w:sz w:val="24"/>
          <w:szCs w:val="24"/>
        </w:rPr>
        <w:sym w:font="Symbol" w:char="F02E"/>
      </w:r>
      <w:r w:rsidRPr="00454EE1">
        <w:rPr>
          <w:sz w:val="24"/>
          <w:szCs w:val="24"/>
        </w:rPr>
        <w:t>29 В помещениях для обогрева обслуживающего персонала в зимнее время те</w:t>
      </w:r>
      <w:r w:rsidRPr="00454EE1">
        <w:rPr>
          <w:sz w:val="24"/>
          <w:szCs w:val="24"/>
        </w:rPr>
        <w:t>м</w:t>
      </w:r>
      <w:r w:rsidRPr="00454EE1">
        <w:rPr>
          <w:sz w:val="24"/>
          <w:szCs w:val="24"/>
        </w:rPr>
        <w:t>пература воздуха должна быть не ниже +18 °С.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7.30 Средняя по сечению скорость движения воздуха в транспортной зоне тоннеля при эксплуатационных режимах вентиляции без учета влияния транспортных средств должна быть не выше 6 м/с, в зоне воздуховыпускных сооружений местное увеличение скорости не регламентируется.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7.31 В однопутных железнодорожных тоннелях и автодорожных с посторонним движением при продольной вентиляции необходимо, чтобы направление вентиляционн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го потока совпадало с преимущественным направлением движения транспортных средств.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lastRenderedPageBreak/>
        <w:t>7.32 Система вентиляции в автодорожных тоннелях должна обеспечивать необх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димую по условиям видимости в тоннеле прозрачность воздуха, при которой показатель ослабления света не превышает 0,0075 1/м.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</w:t>
      </w:r>
      <w:r w:rsidRPr="00454EE1">
        <w:rPr>
          <w:sz w:val="24"/>
          <w:szCs w:val="24"/>
        </w:rPr>
        <w:sym w:font="Symbol" w:char="F02E"/>
      </w:r>
      <w:r w:rsidRPr="00454EE1">
        <w:rPr>
          <w:sz w:val="24"/>
          <w:szCs w:val="24"/>
        </w:rPr>
        <w:t>33</w:t>
      </w:r>
      <w:r w:rsidRPr="00454EE1">
        <w:rPr>
          <w:sz w:val="24"/>
          <w:szCs w:val="24"/>
        </w:rPr>
        <w:tab/>
        <w:t xml:space="preserve">Вентиляцию камер при их глубине свыше </w:t>
      </w:r>
      <w:smartTag w:uri="urn:schemas-microsoft-com:office:smarttags" w:element="metricconverter">
        <w:smartTagPr>
          <w:attr w:name="ProductID" w:val="10 м"/>
        </w:smartTagPr>
        <w:r w:rsidRPr="00454EE1">
          <w:rPr>
            <w:sz w:val="24"/>
            <w:szCs w:val="24"/>
          </w:rPr>
          <w:t>10 м</w:t>
        </w:r>
      </w:smartTag>
      <w:r w:rsidRPr="00454EE1">
        <w:rPr>
          <w:sz w:val="24"/>
          <w:szCs w:val="24"/>
        </w:rPr>
        <w:t>, а также площадок для ост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новки аварийного транспорта в автодорожных тоннелях, следует осуществлять за счет установок местной вентиляции.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7.34</w:t>
      </w:r>
      <w:r w:rsidRPr="00454EE1">
        <w:rPr>
          <w:sz w:val="24"/>
          <w:szCs w:val="24"/>
        </w:rPr>
        <w:tab/>
        <w:t>Возникновение тумана в железнодорожных и в автодорожных тоннелях при работе систем вентиляции во всех режимах эксплуатации и в случае пожара не допускае</w:t>
      </w:r>
      <w:r w:rsidRPr="00454EE1">
        <w:rPr>
          <w:sz w:val="24"/>
          <w:szCs w:val="24"/>
        </w:rPr>
        <w:t>т</w:t>
      </w:r>
      <w:r w:rsidRPr="00454EE1">
        <w:rPr>
          <w:sz w:val="24"/>
          <w:szCs w:val="24"/>
        </w:rPr>
        <w:t>ся.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7.35</w:t>
      </w:r>
      <w:r w:rsidRPr="00454EE1">
        <w:rPr>
          <w:sz w:val="24"/>
          <w:szCs w:val="24"/>
        </w:rPr>
        <w:tab/>
        <w:t>В случае пожара система вентиляции с искусственным побуждением должна быть реверсивной и обеспечивать: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а) - устойчивость заданного направления движения вентиляционного потока;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б) - незадымленность путей эвакуации до ее завершения путем создания подпора воздуха не менее 20 Па;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в) - время переключения системы при реверсировании вентиляционного потока - не более 5 мин.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7.36 Двигатели вентиляторов, предназначенных для отсоса при пожаре продукто в горения, должны быть вынесены из газового потока или иметь систему принудительного охлаждения.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7.37 Управление установками тоннельной вентиляции должно включать в себя комплекс технических средств, обеспечивающих постоянный контроль физических и х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мических параметров воздушной среды в тоннеле, включая припортальные его участки.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7.38 Уровень шума в тоннеле, создаваемый работой вентиляционного оборудов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ния в тоннелях, не должен превышать значений, указанных в таблице 5, а в технологич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ских, вспомогательных и служебных помещениях - установленных ГОСТ 12.1.003. Шум на поверхности земли в селитебных территориях не должен превышать значений, пред</w:t>
      </w:r>
      <w:r w:rsidRPr="00454EE1">
        <w:rPr>
          <w:sz w:val="24"/>
          <w:szCs w:val="24"/>
        </w:rPr>
        <w:t>у</w:t>
      </w:r>
      <w:r w:rsidRPr="00454EE1">
        <w:rPr>
          <w:sz w:val="24"/>
          <w:szCs w:val="24"/>
        </w:rPr>
        <w:t>смотренных действующими нормативными документами.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Уровень шума в тоннеле, создаваемого работой вентиляционного оборудования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Таблица 5</w:t>
      </w:r>
    </w:p>
    <w:tbl>
      <w:tblPr>
        <w:tblW w:w="9222" w:type="dxa"/>
        <w:tblInd w:w="3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93"/>
        <w:gridCol w:w="634"/>
        <w:gridCol w:w="967"/>
        <w:gridCol w:w="967"/>
        <w:gridCol w:w="975"/>
        <w:gridCol w:w="1005"/>
        <w:gridCol w:w="998"/>
        <w:gridCol w:w="1005"/>
        <w:gridCol w:w="678"/>
      </w:tblGrid>
      <w:tr w:rsidR="00454EE1" w:rsidRPr="00454EE1" w:rsidTr="00FD16CD">
        <w:trPr>
          <w:cantSplit/>
          <w:trHeight w:val="244"/>
        </w:trPr>
        <w:tc>
          <w:tcPr>
            <w:tcW w:w="9222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</w:p>
        </w:tc>
      </w:tr>
      <w:tr w:rsidR="00454EE1" w:rsidRPr="00454EE1" w:rsidTr="00FD16CD">
        <w:trPr>
          <w:trHeight w:val="918"/>
        </w:trPr>
        <w:tc>
          <w:tcPr>
            <w:tcW w:w="1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Средн</w:t>
            </w:r>
            <w:r w:rsidRPr="00454EE1">
              <w:rPr>
                <w:sz w:val="24"/>
                <w:szCs w:val="24"/>
              </w:rPr>
              <w:t>е</w:t>
            </w:r>
            <w:r w:rsidRPr="00454EE1">
              <w:rPr>
                <w:sz w:val="24"/>
                <w:szCs w:val="24"/>
              </w:rPr>
              <w:t>геомет-рические частоты октавных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полос, Гц 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63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125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250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500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1000 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2000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4000 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8000 </w:t>
            </w:r>
          </w:p>
        </w:tc>
      </w:tr>
      <w:tr w:rsidR="00454EE1" w:rsidRPr="00454EE1" w:rsidTr="00FD16CD">
        <w:trPr>
          <w:trHeight w:val="954"/>
        </w:trPr>
        <w:tc>
          <w:tcPr>
            <w:tcW w:w="1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Уровни звукового давл</w:t>
            </w:r>
            <w:r w:rsidRPr="00454EE1">
              <w:rPr>
                <w:sz w:val="24"/>
                <w:szCs w:val="24"/>
              </w:rPr>
              <w:t>е</w:t>
            </w:r>
            <w:r w:rsidRPr="00454EE1">
              <w:rPr>
                <w:sz w:val="24"/>
                <w:szCs w:val="24"/>
              </w:rPr>
              <w:t xml:space="preserve">ния , дБ 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97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88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83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76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72 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62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54 </w:t>
            </w:r>
          </w:p>
        </w:tc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47 </w:t>
            </w:r>
          </w:p>
        </w:tc>
      </w:tr>
    </w:tbl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7.39</w:t>
      </w:r>
      <w:r w:rsidRPr="00454EE1">
        <w:rPr>
          <w:sz w:val="24"/>
          <w:szCs w:val="24"/>
        </w:rPr>
        <w:tab/>
        <w:t>При проведении в тоннеле ремонтных и других работ концентрация вре</w:t>
      </w:r>
      <w:r w:rsidRPr="00454EE1">
        <w:rPr>
          <w:sz w:val="24"/>
          <w:szCs w:val="24"/>
        </w:rPr>
        <w:t>д</w:t>
      </w:r>
      <w:r w:rsidRPr="00454EE1">
        <w:rPr>
          <w:sz w:val="24"/>
          <w:szCs w:val="24"/>
        </w:rPr>
        <w:t>ных веществ в воздухе тоннеля и в обслуживаемых зонах не должна превышать предельно допустимых концентраций (ПДК), установленных ГОСТ 12.1.005.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b/>
          <w:sz w:val="24"/>
          <w:szCs w:val="24"/>
        </w:rPr>
      </w:pPr>
      <w:r w:rsidRPr="00454EE1">
        <w:rPr>
          <w:b/>
          <w:sz w:val="24"/>
          <w:szCs w:val="24"/>
        </w:rPr>
        <w:t>Электроосвещение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7.40</w:t>
      </w:r>
      <w:r w:rsidRPr="00454EE1">
        <w:rPr>
          <w:sz w:val="24"/>
          <w:szCs w:val="24"/>
        </w:rPr>
        <w:tab/>
        <w:t>Тоннели и сервисные штольни должны иметь искусственное стационарное освещение: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железнодорожные тоннели длиной более </w:t>
      </w:r>
      <w:smartTag w:uri="urn:schemas-microsoft-com:office:smarttags" w:element="metricconverter">
        <w:smartTagPr>
          <w:attr w:name="ProductID" w:val="200 м"/>
        </w:smartTagPr>
        <w:r w:rsidRPr="00454EE1">
          <w:rPr>
            <w:sz w:val="24"/>
            <w:szCs w:val="24"/>
          </w:rPr>
          <w:t>200 м</w:t>
        </w:r>
      </w:smartTag>
      <w:r w:rsidRPr="00454EE1">
        <w:rPr>
          <w:sz w:val="24"/>
          <w:szCs w:val="24"/>
        </w:rPr>
        <w:t xml:space="preserve"> на прямых и более 100 на кривых участках;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автодорожные - в соответствии с таблицами 6 и 7.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Помимо общего освещения тоннели и сервисные штольни должны иметь авари</w:t>
      </w:r>
      <w:r w:rsidRPr="00454EE1">
        <w:rPr>
          <w:sz w:val="24"/>
          <w:szCs w:val="24"/>
        </w:rPr>
        <w:t>й</w:t>
      </w:r>
      <w:r w:rsidRPr="00454EE1">
        <w:rPr>
          <w:sz w:val="24"/>
          <w:szCs w:val="24"/>
        </w:rPr>
        <w:t>ное освещение.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Режимы искусственного освещения автодорожных тоннелей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Таблица 6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2"/>
        <w:gridCol w:w="2553"/>
        <w:gridCol w:w="2576"/>
        <w:gridCol w:w="2454"/>
      </w:tblGrid>
      <w:tr w:rsidR="00454EE1" w:rsidRPr="00454EE1" w:rsidTr="00FD16CD">
        <w:trPr>
          <w:cantSplit/>
          <w:trHeight w:hRule="exact" w:val="388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Характер </w:t>
            </w:r>
            <w:r w:rsidRPr="00454EE1">
              <w:rPr>
                <w:sz w:val="24"/>
                <w:szCs w:val="24"/>
              </w:rPr>
              <w:lastRenderedPageBreak/>
              <w:t xml:space="preserve">участка трассы </w:t>
            </w:r>
          </w:p>
        </w:tc>
        <w:tc>
          <w:tcPr>
            <w:tcW w:w="255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lastRenderedPageBreak/>
              <w:t xml:space="preserve">Длина тоннеля, </w:t>
            </w:r>
            <w:r w:rsidRPr="00454EE1">
              <w:rPr>
                <w:sz w:val="24"/>
                <w:szCs w:val="24"/>
              </w:rPr>
              <w:lastRenderedPageBreak/>
              <w:t>м</w:t>
            </w:r>
          </w:p>
        </w:tc>
        <w:tc>
          <w:tcPr>
            <w:tcW w:w="50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lastRenderedPageBreak/>
              <w:t>Средняя горизонтальная освещенность Е</w:t>
            </w:r>
            <w:r w:rsidRPr="00454EE1">
              <w:rPr>
                <w:sz w:val="24"/>
                <w:szCs w:val="24"/>
                <w:vertAlign w:val="subscript"/>
              </w:rPr>
              <w:t>г</w:t>
            </w:r>
            <w:r w:rsidRPr="00454EE1">
              <w:rPr>
                <w:sz w:val="24"/>
                <w:szCs w:val="24"/>
              </w:rPr>
              <w:t xml:space="preserve">, лк </w:t>
            </w:r>
          </w:p>
        </w:tc>
      </w:tr>
      <w:tr w:rsidR="00454EE1" w:rsidRPr="00454EE1" w:rsidTr="00FD16CD">
        <w:trPr>
          <w:cantSplit/>
          <w:trHeight w:hRule="exact" w:val="580"/>
        </w:trPr>
        <w:tc>
          <w:tcPr>
            <w:tcW w:w="198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</w:p>
        </w:tc>
        <w:tc>
          <w:tcPr>
            <w:tcW w:w="255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дневной режим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вечерний и ночной режим</w:t>
            </w:r>
          </w:p>
        </w:tc>
      </w:tr>
      <w:tr w:rsidR="00454EE1" w:rsidRPr="00454EE1" w:rsidTr="00FD16CD">
        <w:trPr>
          <w:trHeight w:hRule="exact" w:val="1253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lastRenderedPageBreak/>
              <w:t>Прям</w:t>
            </w:r>
            <w:r w:rsidRPr="00454EE1">
              <w:rPr>
                <w:sz w:val="24"/>
                <w:szCs w:val="24"/>
              </w:rPr>
              <w:t>о</w:t>
            </w:r>
            <w:r w:rsidRPr="00454EE1">
              <w:rPr>
                <w:sz w:val="24"/>
                <w:szCs w:val="24"/>
              </w:rPr>
              <w:t>линеиный и кр</w:t>
            </w:r>
            <w:r w:rsidRPr="00454EE1">
              <w:rPr>
                <w:sz w:val="24"/>
                <w:szCs w:val="24"/>
              </w:rPr>
              <w:t>и</w:t>
            </w:r>
            <w:r w:rsidRPr="00454EE1">
              <w:rPr>
                <w:sz w:val="24"/>
                <w:szCs w:val="24"/>
              </w:rPr>
              <w:t>волинейный с р</w:t>
            </w:r>
            <w:r w:rsidRPr="00454EE1">
              <w:rPr>
                <w:sz w:val="24"/>
                <w:szCs w:val="24"/>
              </w:rPr>
              <w:t>а</w:t>
            </w:r>
            <w:r w:rsidRPr="00454EE1">
              <w:rPr>
                <w:sz w:val="24"/>
                <w:szCs w:val="24"/>
              </w:rPr>
              <w:t xml:space="preserve">диусом в плане более </w:t>
            </w:r>
            <w:smartTag w:uri="urn:schemas-microsoft-com:office:smarttags" w:element="metricconverter">
              <w:smartTagPr>
                <w:attr w:name="ProductID" w:val="350 м"/>
              </w:smartTagPr>
              <w:r w:rsidRPr="00454EE1">
                <w:rPr>
                  <w:sz w:val="24"/>
                  <w:szCs w:val="24"/>
                </w:rPr>
                <w:t>350 м</w:t>
              </w:r>
            </w:smartTag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от 61 до 100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более 100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не требуется с</w:t>
            </w:r>
            <w:r w:rsidRPr="00454EE1">
              <w:rPr>
                <w:sz w:val="24"/>
                <w:szCs w:val="24"/>
              </w:rPr>
              <w:t>о</w:t>
            </w:r>
            <w:r w:rsidRPr="00454EE1">
              <w:rPr>
                <w:sz w:val="24"/>
                <w:szCs w:val="24"/>
              </w:rPr>
              <w:t>гласно табл.7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30 30</w:t>
            </w:r>
          </w:p>
        </w:tc>
      </w:tr>
      <w:tr w:rsidR="00454EE1" w:rsidRPr="00454EE1" w:rsidTr="00FD16CD">
        <w:trPr>
          <w:trHeight w:hRule="exact" w:val="881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Кривол</w:t>
            </w:r>
            <w:r w:rsidRPr="00454EE1">
              <w:rPr>
                <w:sz w:val="24"/>
                <w:szCs w:val="24"/>
              </w:rPr>
              <w:t>и</w:t>
            </w:r>
            <w:r w:rsidRPr="00454EE1">
              <w:rPr>
                <w:sz w:val="24"/>
                <w:szCs w:val="24"/>
              </w:rPr>
              <w:t>нейный с ради</w:t>
            </w:r>
            <w:r w:rsidRPr="00454EE1">
              <w:rPr>
                <w:sz w:val="24"/>
                <w:szCs w:val="24"/>
              </w:rPr>
              <w:t>у</w:t>
            </w:r>
            <w:r w:rsidRPr="00454EE1">
              <w:rPr>
                <w:sz w:val="24"/>
                <w:szCs w:val="24"/>
              </w:rPr>
              <w:t xml:space="preserve">сом в плане </w:t>
            </w:r>
            <w:smartTag w:uri="urn:schemas-microsoft-com:office:smarttags" w:element="metricconverter">
              <w:smartTagPr>
                <w:attr w:name="ProductID" w:val="350 м"/>
              </w:smartTagPr>
              <w:r w:rsidRPr="00454EE1">
                <w:rPr>
                  <w:sz w:val="24"/>
                  <w:szCs w:val="24"/>
                </w:rPr>
                <w:t>350 м</w:t>
              </w:r>
            </w:smartTag>
            <w:r w:rsidRPr="00454EE1">
              <w:rPr>
                <w:sz w:val="24"/>
                <w:szCs w:val="24"/>
              </w:rPr>
              <w:t xml:space="preserve"> и менее 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более 60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согласно табл.7*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30</w:t>
            </w:r>
          </w:p>
        </w:tc>
      </w:tr>
      <w:tr w:rsidR="00454EE1" w:rsidRPr="00454EE1" w:rsidTr="00FD16CD">
        <w:trPr>
          <w:trHeight w:hRule="exact" w:val="414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Любой 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60 и менее</w:t>
            </w:r>
          </w:p>
        </w:tc>
        <w:tc>
          <w:tcPr>
            <w:tcW w:w="2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не требуется</w:t>
            </w:r>
          </w:p>
        </w:tc>
        <w:tc>
          <w:tcPr>
            <w:tcW w:w="2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15</w:t>
            </w:r>
          </w:p>
        </w:tc>
      </w:tr>
    </w:tbl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* В тоннелях с радиусом кривизны в плане </w:t>
      </w:r>
      <w:smartTag w:uri="urn:schemas-microsoft-com:office:smarttags" w:element="metricconverter">
        <w:smartTagPr>
          <w:attr w:name="ProductID" w:val="350 м"/>
        </w:smartTagPr>
        <w:r w:rsidRPr="00454EE1">
          <w:rPr>
            <w:sz w:val="24"/>
            <w:szCs w:val="24"/>
          </w:rPr>
          <w:t>350 м</w:t>
        </w:r>
      </w:smartTag>
      <w:r w:rsidRPr="00454EE1">
        <w:rPr>
          <w:sz w:val="24"/>
          <w:szCs w:val="24"/>
        </w:rPr>
        <w:t xml:space="preserve"> и менее в зоне въезда значение вертикальной освещенности ЕВ на внешней стороне поворота (внутри тоннеля) на уровне </w:t>
      </w:r>
      <w:smartTag w:uri="urn:schemas-microsoft-com:office:smarttags" w:element="metricconverter">
        <w:smartTagPr>
          <w:attr w:name="ProductID" w:val="1 м"/>
        </w:smartTagPr>
        <w:r w:rsidRPr="00454EE1">
          <w:rPr>
            <w:sz w:val="24"/>
            <w:szCs w:val="24"/>
          </w:rPr>
          <w:t>1 м</w:t>
        </w:r>
      </w:smartTag>
      <w:r w:rsidRPr="00454EE1">
        <w:rPr>
          <w:sz w:val="24"/>
          <w:szCs w:val="24"/>
        </w:rPr>
        <w:t xml:space="preserve"> от покрытия должно быть менее 0,4 Еr при облицовке белой плиткой или окраске б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 xml:space="preserve">лой краской на протяжении не менее </w:t>
      </w:r>
      <w:smartTag w:uri="urn:schemas-microsoft-com:office:smarttags" w:element="metricconverter">
        <w:smartTagPr>
          <w:attr w:name="ProductID" w:val="100 м"/>
        </w:smartTagPr>
        <w:r w:rsidRPr="00454EE1">
          <w:rPr>
            <w:sz w:val="24"/>
            <w:szCs w:val="24"/>
          </w:rPr>
          <w:t>100 м</w:t>
        </w:r>
      </w:smartTag>
      <w:r w:rsidRPr="00454EE1">
        <w:rPr>
          <w:sz w:val="24"/>
          <w:szCs w:val="24"/>
        </w:rPr>
        <w:t xml:space="preserve"> от портала и не менее 0,8 Ег при бетонной о</w:t>
      </w:r>
      <w:r w:rsidRPr="00454EE1">
        <w:rPr>
          <w:sz w:val="24"/>
          <w:szCs w:val="24"/>
        </w:rPr>
        <w:t>б</w:t>
      </w:r>
      <w:r w:rsidRPr="00454EE1">
        <w:rPr>
          <w:sz w:val="24"/>
          <w:szCs w:val="24"/>
        </w:rPr>
        <w:t>делке на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расстоянии не более </w:t>
      </w:r>
      <w:smartTag w:uri="urn:schemas-microsoft-com:office:smarttags" w:element="metricconverter">
        <w:smartTagPr>
          <w:attr w:name="ProductID" w:val="175 м"/>
        </w:smartTagPr>
        <w:r w:rsidRPr="00454EE1">
          <w:rPr>
            <w:sz w:val="24"/>
            <w:szCs w:val="24"/>
          </w:rPr>
          <w:t>175 м</w:t>
        </w:r>
      </w:smartTag>
      <w:r w:rsidRPr="00454EE1">
        <w:rPr>
          <w:sz w:val="24"/>
          <w:szCs w:val="24"/>
        </w:rPr>
        <w:t xml:space="preserve"> от портала.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Примечание - в средней части автодорожных тоннелей с любой трассой длиной б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 xml:space="preserve">лее </w:t>
      </w:r>
      <w:smartTag w:uri="urn:schemas-microsoft-com:office:smarttags" w:element="metricconverter">
        <w:smartTagPr>
          <w:attr w:name="ProductID" w:val="1300 м"/>
        </w:smartTagPr>
        <w:r w:rsidRPr="00454EE1">
          <w:rPr>
            <w:sz w:val="24"/>
            <w:szCs w:val="24"/>
          </w:rPr>
          <w:t>1300 м</w:t>
        </w:r>
      </w:smartTag>
      <w:r w:rsidRPr="00454EE1">
        <w:rPr>
          <w:sz w:val="24"/>
          <w:szCs w:val="24"/>
        </w:rPr>
        <w:t xml:space="preserve"> в дневном, вечернем и ночном режимах горизонталъную освещенность на ра</w:t>
      </w:r>
      <w:r w:rsidRPr="00454EE1">
        <w:rPr>
          <w:sz w:val="24"/>
          <w:szCs w:val="24"/>
        </w:rPr>
        <w:t>с</w:t>
      </w:r>
      <w:r w:rsidRPr="00454EE1">
        <w:rPr>
          <w:sz w:val="24"/>
          <w:szCs w:val="24"/>
        </w:rPr>
        <w:t xml:space="preserve">стояний </w:t>
      </w:r>
      <w:smartTag w:uri="urn:schemas-microsoft-com:office:smarttags" w:element="metricconverter">
        <w:smartTagPr>
          <w:attr w:name="ProductID" w:val="500 м"/>
        </w:smartTagPr>
        <w:r w:rsidRPr="00454EE1">
          <w:rPr>
            <w:sz w:val="24"/>
            <w:szCs w:val="24"/>
          </w:rPr>
          <w:t>500 м</w:t>
        </w:r>
      </w:smartTag>
      <w:r w:rsidRPr="00454EE1">
        <w:rPr>
          <w:sz w:val="24"/>
          <w:szCs w:val="24"/>
        </w:rPr>
        <w:t xml:space="preserve"> от въездного портала допускается снижать с 30 лк до 15 лк, если в тоннеле не используется телевизионная система, и повышать до 50 лк, если используются телек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меры недостаточно высокой чувствительности.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7.41 Горизонтальная освещенность в железнодорожных тоннелях на уровне голо</w:t>
      </w:r>
      <w:r w:rsidRPr="00454EE1">
        <w:rPr>
          <w:sz w:val="24"/>
          <w:szCs w:val="24"/>
        </w:rPr>
        <w:t>в</w:t>
      </w:r>
      <w:r w:rsidRPr="00454EE1">
        <w:rPr>
          <w:sz w:val="24"/>
          <w:szCs w:val="24"/>
        </w:rPr>
        <w:t>ки рельсов и в сервисных штольнях на уровне чистого пола должна быть не менее 1 лк</w:t>
      </w:r>
      <w:r w:rsidRPr="00454EE1">
        <w:rPr>
          <w:sz w:val="24"/>
          <w:szCs w:val="24"/>
        </w:rPr>
        <w:sym w:font="Symbol" w:char="F02E"/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b/>
          <w:sz w:val="24"/>
          <w:szCs w:val="24"/>
        </w:rPr>
      </w:pPr>
      <w:r w:rsidRPr="00454EE1">
        <w:rPr>
          <w:b/>
          <w:sz w:val="24"/>
          <w:szCs w:val="24"/>
        </w:rPr>
        <w:t>Нормы средней горизонтольной искусственной освещенности автодорожных тоннелей в дневном режиме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Таблица 7</w:t>
      </w:r>
    </w:p>
    <w:tbl>
      <w:tblPr>
        <w:tblW w:w="907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8"/>
        <w:gridCol w:w="1417"/>
        <w:gridCol w:w="1134"/>
        <w:gridCol w:w="710"/>
        <w:gridCol w:w="708"/>
        <w:gridCol w:w="709"/>
        <w:gridCol w:w="709"/>
        <w:gridCol w:w="709"/>
        <w:gridCol w:w="708"/>
        <w:gridCol w:w="851"/>
      </w:tblGrid>
      <w:tr w:rsidR="00454EE1" w:rsidRPr="00454EE1" w:rsidTr="00FD16CD">
        <w:trPr>
          <w:trHeight w:hRule="exact" w:val="140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Вид въезда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Ор</w:t>
            </w:r>
            <w:r w:rsidRPr="00454EE1">
              <w:rPr>
                <w:sz w:val="24"/>
                <w:szCs w:val="24"/>
              </w:rPr>
              <w:t>и</w:t>
            </w:r>
            <w:r w:rsidRPr="00454EE1">
              <w:rPr>
                <w:sz w:val="24"/>
                <w:szCs w:val="24"/>
              </w:rPr>
              <w:t xml:space="preserve">ентация въездного портала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Продолж</w:t>
            </w:r>
            <w:r w:rsidRPr="00454EE1">
              <w:rPr>
                <w:sz w:val="24"/>
                <w:szCs w:val="24"/>
              </w:rPr>
              <w:t>и</w:t>
            </w:r>
            <w:r w:rsidRPr="00454EE1">
              <w:rPr>
                <w:sz w:val="24"/>
                <w:szCs w:val="24"/>
              </w:rPr>
              <w:t xml:space="preserve">тельность снежного покрова </w:t>
            </w:r>
          </w:p>
        </w:tc>
        <w:tc>
          <w:tcPr>
            <w:tcW w:w="510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Средняя горизонтальная освещенность Е</w:t>
            </w:r>
            <w:r w:rsidRPr="00454EE1">
              <w:rPr>
                <w:sz w:val="24"/>
                <w:szCs w:val="24"/>
                <w:vertAlign w:val="subscript"/>
              </w:rPr>
              <w:t>г</w:t>
            </w:r>
            <w:r w:rsidRPr="00454EE1">
              <w:rPr>
                <w:sz w:val="24"/>
                <w:szCs w:val="24"/>
              </w:rPr>
              <w:t xml:space="preserve">, лк, покрытия проезжей части на расстоянии от въездного портала, м </w:t>
            </w:r>
          </w:p>
        </w:tc>
      </w:tr>
      <w:tr w:rsidR="00454EE1" w:rsidRPr="00454EE1" w:rsidTr="00FD16CD">
        <w:trPr>
          <w:trHeight w:hRule="exact" w:val="62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125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150 и 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более</w:t>
            </w:r>
          </w:p>
        </w:tc>
      </w:tr>
      <w:tr w:rsidR="00454EE1" w:rsidRPr="00454EE1" w:rsidTr="00FD16CD">
        <w:trPr>
          <w:trHeight w:hRule="exact" w:val="1115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ра</w:t>
            </w:r>
            <w:r w:rsidRPr="00454EE1">
              <w:rPr>
                <w:sz w:val="24"/>
                <w:szCs w:val="24"/>
              </w:rPr>
              <w:t>в</w:t>
            </w:r>
            <w:r w:rsidRPr="00454EE1">
              <w:rPr>
                <w:sz w:val="24"/>
                <w:szCs w:val="24"/>
              </w:rPr>
              <w:t xml:space="preserve">нинный или с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с</w:t>
            </w:r>
            <w:r w:rsidRPr="00454EE1">
              <w:rPr>
                <w:sz w:val="24"/>
                <w:szCs w:val="24"/>
              </w:rPr>
              <w:t>е</w:t>
            </w:r>
            <w:r w:rsidRPr="00454EE1">
              <w:rPr>
                <w:sz w:val="24"/>
                <w:szCs w:val="24"/>
              </w:rPr>
              <w:t xml:space="preserve">верная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менее пол</w:t>
            </w:r>
            <w:r w:rsidRPr="00454EE1">
              <w:rPr>
                <w:sz w:val="24"/>
                <w:szCs w:val="24"/>
              </w:rPr>
              <w:t>у</w:t>
            </w:r>
            <w:r w:rsidRPr="00454EE1">
              <w:rPr>
                <w:sz w:val="24"/>
                <w:szCs w:val="24"/>
              </w:rPr>
              <w:t>года б</w:t>
            </w:r>
            <w:r w:rsidRPr="00454EE1">
              <w:rPr>
                <w:sz w:val="24"/>
                <w:szCs w:val="24"/>
              </w:rPr>
              <w:t>о</w:t>
            </w:r>
            <w:r w:rsidRPr="00454EE1">
              <w:rPr>
                <w:sz w:val="24"/>
                <w:szCs w:val="24"/>
              </w:rPr>
              <w:t>лее пол</w:t>
            </w:r>
            <w:r w:rsidRPr="00454EE1">
              <w:rPr>
                <w:sz w:val="24"/>
                <w:szCs w:val="24"/>
              </w:rPr>
              <w:t>у</w:t>
            </w:r>
            <w:r w:rsidRPr="00454EE1">
              <w:rPr>
                <w:sz w:val="24"/>
                <w:szCs w:val="24"/>
              </w:rPr>
              <w:t xml:space="preserve">года 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750 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1000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750 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1000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400 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550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150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250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75 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30 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30 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30</w:t>
            </w:r>
          </w:p>
        </w:tc>
      </w:tr>
      <w:tr w:rsidR="00454EE1" w:rsidRPr="00454EE1" w:rsidTr="00FD16CD">
        <w:trPr>
          <w:trHeight w:hRule="exact" w:val="808"/>
        </w:trPr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под</w:t>
            </w:r>
            <w:r w:rsidRPr="00454EE1">
              <w:rPr>
                <w:sz w:val="24"/>
                <w:szCs w:val="24"/>
              </w:rPr>
              <w:t>ъ</w:t>
            </w:r>
            <w:r w:rsidRPr="00454EE1">
              <w:rPr>
                <w:sz w:val="24"/>
                <w:szCs w:val="24"/>
              </w:rPr>
              <w:t>емом к по</w:t>
            </w:r>
            <w:r w:rsidRPr="00454EE1">
              <w:rPr>
                <w:sz w:val="24"/>
                <w:szCs w:val="24"/>
              </w:rPr>
              <w:t>р</w:t>
            </w:r>
            <w:r w:rsidRPr="00454EE1">
              <w:rPr>
                <w:sz w:val="24"/>
                <w:szCs w:val="24"/>
              </w:rPr>
              <w:t xml:space="preserve">талу </w:t>
            </w:r>
          </w:p>
        </w:tc>
        <w:tc>
          <w:tcPr>
            <w:tcW w:w="14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ю</w:t>
            </w:r>
            <w:r w:rsidRPr="00454EE1">
              <w:rPr>
                <w:sz w:val="24"/>
                <w:szCs w:val="24"/>
              </w:rPr>
              <w:t>ж</w:t>
            </w:r>
            <w:r w:rsidRPr="00454EE1">
              <w:rPr>
                <w:sz w:val="24"/>
                <w:szCs w:val="24"/>
              </w:rPr>
              <w:t xml:space="preserve">ная 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менее пол</w:t>
            </w:r>
            <w:r w:rsidRPr="00454EE1">
              <w:rPr>
                <w:sz w:val="24"/>
                <w:szCs w:val="24"/>
              </w:rPr>
              <w:t>у</w:t>
            </w:r>
            <w:r w:rsidRPr="00454EE1">
              <w:rPr>
                <w:sz w:val="24"/>
                <w:szCs w:val="24"/>
              </w:rPr>
              <w:t>года б</w:t>
            </w:r>
            <w:r w:rsidRPr="00454EE1">
              <w:rPr>
                <w:sz w:val="24"/>
                <w:szCs w:val="24"/>
              </w:rPr>
              <w:t>о</w:t>
            </w:r>
            <w:r w:rsidRPr="00454EE1">
              <w:rPr>
                <w:sz w:val="24"/>
                <w:szCs w:val="24"/>
              </w:rPr>
              <w:t>лее  пол</w:t>
            </w:r>
            <w:r w:rsidRPr="00454EE1">
              <w:rPr>
                <w:sz w:val="24"/>
                <w:szCs w:val="24"/>
              </w:rPr>
              <w:t>у</w:t>
            </w:r>
            <w:r w:rsidRPr="00454EE1">
              <w:rPr>
                <w:sz w:val="24"/>
                <w:szCs w:val="24"/>
              </w:rPr>
              <w:t xml:space="preserve">года 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1500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1500</w:t>
            </w: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850</w:t>
            </w: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400</w:t>
            </w: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150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75</w:t>
            </w: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30</w:t>
            </w:r>
          </w:p>
        </w:tc>
      </w:tr>
      <w:tr w:rsidR="00454EE1" w:rsidRPr="00454EE1" w:rsidTr="00FD16CD">
        <w:trPr>
          <w:trHeight w:hRule="exact" w:val="137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со спуском к порталу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л</w:t>
            </w:r>
            <w:r w:rsidRPr="00454EE1">
              <w:rPr>
                <w:sz w:val="24"/>
                <w:szCs w:val="24"/>
              </w:rPr>
              <w:t>ю</w:t>
            </w:r>
            <w:r w:rsidRPr="00454EE1">
              <w:rPr>
                <w:sz w:val="24"/>
                <w:szCs w:val="24"/>
              </w:rPr>
              <w:t xml:space="preserve">бая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 xml:space="preserve">любая 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1250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1000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650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350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125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30</w:t>
            </w:r>
          </w:p>
        </w:tc>
      </w:tr>
      <w:tr w:rsidR="00454EE1" w:rsidRPr="00454EE1" w:rsidTr="00FD16CD">
        <w:trPr>
          <w:trHeight w:hRule="exact" w:val="337"/>
        </w:trPr>
        <w:tc>
          <w:tcPr>
            <w:tcW w:w="9073" w:type="dxa"/>
            <w:gridSpan w:val="10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b/>
                <w:sz w:val="24"/>
                <w:szCs w:val="24"/>
              </w:rPr>
            </w:pPr>
            <w:r w:rsidRPr="00454EE1">
              <w:rPr>
                <w:b/>
                <w:sz w:val="24"/>
                <w:szCs w:val="24"/>
              </w:rPr>
              <w:t xml:space="preserve">Примечания </w:t>
            </w:r>
          </w:p>
        </w:tc>
      </w:tr>
      <w:tr w:rsidR="00454EE1" w:rsidRPr="00454EE1" w:rsidTr="00FD16CD">
        <w:trPr>
          <w:trHeight w:hRule="exact" w:val="1083"/>
        </w:trPr>
        <w:tc>
          <w:tcPr>
            <w:tcW w:w="9073" w:type="dxa"/>
            <w:gridSpan w:val="10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lastRenderedPageBreak/>
              <w:t xml:space="preserve">1 Северной ориентацией считаются также северо-восточная и северо-западная, а южной - юго-восточная и юго-западная. </w:t>
            </w:r>
          </w:p>
          <w:p w:rsidR="00454EE1" w:rsidRPr="00454EE1" w:rsidRDefault="00454EE1" w:rsidP="00454EE1">
            <w:pPr>
              <w:spacing w:after="0" w:line="240" w:lineRule="auto"/>
              <w:ind w:firstLine="708"/>
              <w:jc w:val="both"/>
              <w:rPr>
                <w:sz w:val="24"/>
                <w:szCs w:val="24"/>
              </w:rPr>
            </w:pPr>
            <w:r w:rsidRPr="00454EE1">
              <w:rPr>
                <w:sz w:val="24"/>
                <w:szCs w:val="24"/>
              </w:rPr>
              <w:t>2 Если портал имеет раструбный участок, то указанные расстояния отсчитыв</w:t>
            </w:r>
            <w:r w:rsidRPr="00454EE1">
              <w:rPr>
                <w:sz w:val="24"/>
                <w:szCs w:val="24"/>
              </w:rPr>
              <w:t>а</w:t>
            </w:r>
            <w:r w:rsidRPr="00454EE1">
              <w:rPr>
                <w:sz w:val="24"/>
                <w:szCs w:val="24"/>
              </w:rPr>
              <w:t xml:space="preserve">ются от начала основного сечения тоннеля. </w:t>
            </w:r>
          </w:p>
        </w:tc>
      </w:tr>
    </w:tbl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7.42 В автодорожных тоннелях режимы освещения и величина средней горизо</w:t>
      </w:r>
      <w:r w:rsidRPr="00454EE1">
        <w:rPr>
          <w:sz w:val="24"/>
          <w:szCs w:val="24"/>
        </w:rPr>
        <w:t>н</w:t>
      </w:r>
      <w:r w:rsidRPr="00454EE1">
        <w:rPr>
          <w:sz w:val="24"/>
          <w:szCs w:val="24"/>
        </w:rPr>
        <w:t>тальной освещенности, создаваемой осветительной установкой, должны соответствовать таблицам 6 и 7. Усиливать освещение на выезде из тоннелей с однонаправленным движ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нием не следует.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</w:t>
      </w:r>
      <w:r w:rsidRPr="00454EE1">
        <w:rPr>
          <w:sz w:val="24"/>
          <w:szCs w:val="24"/>
        </w:rPr>
        <w:sym w:font="Symbol" w:char="F02E"/>
      </w:r>
      <w:r w:rsidRPr="00454EE1">
        <w:rPr>
          <w:sz w:val="24"/>
          <w:szCs w:val="24"/>
        </w:rPr>
        <w:sym w:font="Symbol" w:char="F02E"/>
      </w:r>
      <w:r w:rsidRPr="00454EE1">
        <w:rPr>
          <w:sz w:val="24"/>
          <w:szCs w:val="24"/>
        </w:rPr>
        <w:t>4 3 В автодорожных тоннелях отношение максимальной свещенности к средней на каждом участке с определенной нормой средней горизонтальной освещенности должно быть не выше 3:1.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</w:t>
      </w:r>
      <w:r w:rsidRPr="00454EE1">
        <w:rPr>
          <w:sz w:val="24"/>
          <w:szCs w:val="24"/>
        </w:rPr>
        <w:sym w:font="Symbol" w:char="F02E"/>
      </w:r>
      <w:r w:rsidRPr="00454EE1">
        <w:rPr>
          <w:sz w:val="24"/>
          <w:szCs w:val="24"/>
        </w:rPr>
        <w:t>44 Управление режимом общего освещения автодорожных тоннелей следует предусматривать автоматическим в зависимости от естественной освещенности снаружи тоннеля, а также дистанционным -из помещения дежурного</w:t>
      </w:r>
      <w:r w:rsidRPr="00454EE1">
        <w:rPr>
          <w:sz w:val="24"/>
          <w:szCs w:val="24"/>
        </w:rPr>
        <w:sym w:font="Symbol" w:char="F02E"/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Включение вечернего и ночного режима освещения должно производиться при снижении естественной освещенности до 100 лк.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7.45 Для подключения светильников местного освещения при производстве р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 xml:space="preserve">монтных и других работ необходимо иметь штепсельные розетки, располагаемые в штольнях на расстоянии </w:t>
      </w:r>
      <w:smartTag w:uri="urn:schemas-microsoft-com:office:smarttags" w:element="metricconverter">
        <w:smartTagPr>
          <w:attr w:name="ProductID" w:val="60 м"/>
        </w:smartTagPr>
        <w:r w:rsidRPr="00454EE1">
          <w:rPr>
            <w:sz w:val="24"/>
            <w:szCs w:val="24"/>
          </w:rPr>
          <w:t>60 м</w:t>
        </w:r>
      </w:smartTag>
      <w:r w:rsidRPr="00454EE1">
        <w:rPr>
          <w:sz w:val="24"/>
          <w:szCs w:val="24"/>
        </w:rPr>
        <w:t xml:space="preserve"> одна от другой, а также у ниш и камер по одной стороне тоннеля - в однопутных и двухполосных с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однонаправленным движением, или по обеим сторонам - в двухпутных, четыре</w:t>
      </w:r>
      <w:r w:rsidRPr="00454EE1">
        <w:rPr>
          <w:sz w:val="24"/>
          <w:szCs w:val="24"/>
        </w:rPr>
        <w:t>х</w:t>
      </w:r>
      <w:r w:rsidRPr="00454EE1">
        <w:rPr>
          <w:sz w:val="24"/>
          <w:szCs w:val="24"/>
        </w:rPr>
        <w:t>полосных и более широких тоннелях.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7.46  Питание переносных светильников местного освещения следует предусма</w:t>
      </w:r>
      <w:r w:rsidRPr="00454EE1">
        <w:rPr>
          <w:sz w:val="24"/>
          <w:szCs w:val="24"/>
        </w:rPr>
        <w:t>т</w:t>
      </w:r>
      <w:r w:rsidRPr="00454EE1">
        <w:rPr>
          <w:sz w:val="24"/>
          <w:szCs w:val="24"/>
        </w:rPr>
        <w:t>ривать от трансформаторов на напряжение 220/12 В.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b/>
          <w:i/>
          <w:sz w:val="24"/>
          <w:szCs w:val="24"/>
        </w:rPr>
      </w:pPr>
      <w:r w:rsidRPr="00454EE1">
        <w:rPr>
          <w:b/>
          <w:i/>
          <w:sz w:val="24"/>
          <w:szCs w:val="24"/>
        </w:rPr>
        <w:t>Электроснабжение, электрооборудование, автоматика, сигнализация, связь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7.47 Питание электрической энергией силовых, осветительных и технологических потребителей должно быть на переменном токе промышленной частоты на напряжение 380/220 В от собственных трансформаторных подстанций с общими трансформаторами для питания силовых и осветительных нагрузок.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b/>
          <w:sz w:val="24"/>
          <w:szCs w:val="24"/>
        </w:rPr>
        <w:t>Примечание</w:t>
      </w:r>
      <w:r w:rsidRPr="00454EE1">
        <w:rPr>
          <w:sz w:val="24"/>
          <w:szCs w:val="24"/>
        </w:rPr>
        <w:t>. Мощность трансформаторных подстанций обуславливается ценн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стью тоннеля. При наличии питающих центров, расположенных тоннеля, допускается возможность питания электрической энергией &gt;іх, осветительных и технологических п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требителей от этих источников.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7.48 Трансформаторные подстанции тоннелей должны получать электрическую энергию по кабельным или воздушным линиям напряжением 6</w:t>
      </w:r>
      <w:r w:rsidRPr="00454EE1">
        <w:rPr>
          <w:sz w:val="24"/>
          <w:szCs w:val="24"/>
        </w:rPr>
        <w:sym w:font="Symbol" w:char="F02C"/>
      </w:r>
      <w:r w:rsidRPr="00454EE1">
        <w:rPr>
          <w:sz w:val="24"/>
          <w:szCs w:val="24"/>
        </w:rPr>
        <w:t>10 или 27,5 кВ от энерг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тических систем или  электрических станций.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7.49 Каждая трансформаторная подстанция или распределительный пункт должны иметь питание электроэнергией от двух независимых взаимно резервируемых источников и быть рассчитаны на полную рабочую мощность всех одновременно работающих потр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бителей.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7.50</w:t>
      </w:r>
      <w:r w:rsidRPr="00454EE1">
        <w:rPr>
          <w:sz w:val="24"/>
          <w:szCs w:val="24"/>
        </w:rPr>
        <w:tab/>
        <w:t>Трансформаторная подстанция или распределительный пункт при допуст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мой перегрузке должны обеспечивать полную рабочую мощность всех одновременно р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ботающих потребителей.К потребителям I категории относятся: вентиляционные устано</w:t>
      </w:r>
      <w:r w:rsidRPr="00454EE1">
        <w:rPr>
          <w:sz w:val="24"/>
          <w:szCs w:val="24"/>
        </w:rPr>
        <w:t>в</w:t>
      </w:r>
      <w:r w:rsidRPr="00454EE1">
        <w:rPr>
          <w:sz w:val="24"/>
          <w:szCs w:val="24"/>
        </w:rPr>
        <w:t>ки; оповестительная и заградительная сигнализация; установка водоотлива; электроосв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щение тоннелей, ниш, камер, проходов, сервисной штольни;  обогрев лотков тоннеля; установки пожарной автоматики.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Электрооборудование на подземных подстанциях не должно быть маслонаполне</w:t>
      </w:r>
      <w:r w:rsidRPr="00454EE1">
        <w:rPr>
          <w:sz w:val="24"/>
          <w:szCs w:val="24"/>
        </w:rPr>
        <w:t>н</w:t>
      </w:r>
      <w:r w:rsidRPr="00454EE1">
        <w:rPr>
          <w:sz w:val="24"/>
          <w:szCs w:val="24"/>
        </w:rPr>
        <w:t>ным</w:t>
      </w:r>
      <w:r w:rsidRPr="00454EE1">
        <w:rPr>
          <w:sz w:val="24"/>
          <w:szCs w:val="24"/>
        </w:rPr>
        <w:sym w:font="Symbol" w:char="F02E"/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Силовые и осветительные кабели следует прокладывать по одной стороне тоннеля, кабели слабого тока - по другой. Прокладка кабелей на одной стороне допускается в то</w:t>
      </w:r>
      <w:r w:rsidRPr="00454EE1">
        <w:rPr>
          <w:sz w:val="24"/>
          <w:szCs w:val="24"/>
        </w:rPr>
        <w:t>н</w:t>
      </w:r>
      <w:r w:rsidRPr="00454EE1">
        <w:rPr>
          <w:sz w:val="24"/>
          <w:szCs w:val="24"/>
        </w:rPr>
        <w:lastRenderedPageBreak/>
        <w:t xml:space="preserve">нелях длиной до </w:t>
      </w:r>
      <w:smartTag w:uri="urn:schemas-microsoft-com:office:smarttags" w:element="metricconverter">
        <w:smartTagPr>
          <w:attr w:name="ProductID" w:val="300 м"/>
        </w:smartTagPr>
        <w:r w:rsidRPr="00454EE1">
          <w:rPr>
            <w:sz w:val="24"/>
            <w:szCs w:val="24"/>
          </w:rPr>
          <w:t>300 м</w:t>
        </w:r>
      </w:smartTag>
      <w:r w:rsidRPr="00454EE1">
        <w:rPr>
          <w:sz w:val="24"/>
          <w:szCs w:val="24"/>
        </w:rPr>
        <w:t xml:space="preserve"> с соблюдением установленных действующими правилами устро</w:t>
      </w:r>
      <w:r w:rsidRPr="00454EE1">
        <w:rPr>
          <w:sz w:val="24"/>
          <w:szCs w:val="24"/>
        </w:rPr>
        <w:t>й</w:t>
      </w:r>
      <w:r w:rsidRPr="00454EE1">
        <w:rPr>
          <w:sz w:val="24"/>
          <w:szCs w:val="24"/>
        </w:rPr>
        <w:t>ства электроустановок расстояний между силовыми и слаботочными кабелями.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7.53</w:t>
      </w:r>
      <w:r w:rsidRPr="00454EE1">
        <w:rPr>
          <w:sz w:val="24"/>
          <w:szCs w:val="24"/>
        </w:rPr>
        <w:tab/>
        <w:t>Высота прокладки силовых кабелей в тоннеле должна быть выше свода н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ши на 760мм, а осветительных - не менее 2800мм от уровня головки рельса или служебн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го прохода.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7.54</w:t>
      </w:r>
      <w:r w:rsidRPr="00454EE1">
        <w:rPr>
          <w:sz w:val="24"/>
          <w:szCs w:val="24"/>
        </w:rPr>
        <w:tab/>
        <w:t xml:space="preserve">При прокладке в тоннеле 12 кабелей и более в местах проходов (сбоек) на всю высоту расположения кабелей следует устраивать разделительные перегородки из несгораемых материалов, примыкающие к стенам тоннеля и выступающие не менее, чем на </w:t>
      </w:r>
      <w:smartTag w:uri="urn:schemas-microsoft-com:office:smarttags" w:element="metricconverter">
        <w:smartTagPr>
          <w:attr w:name="ProductID" w:val="10 см"/>
        </w:smartTagPr>
        <w:r w:rsidRPr="00454EE1">
          <w:rPr>
            <w:sz w:val="24"/>
            <w:szCs w:val="24"/>
          </w:rPr>
          <w:t>10 см</w:t>
        </w:r>
      </w:smartTag>
      <w:r w:rsidRPr="00454EE1">
        <w:rPr>
          <w:sz w:val="24"/>
          <w:szCs w:val="24"/>
        </w:rPr>
        <w:t xml:space="preserve"> в сторону от боковой поверхности кабелей, с заделкой проемов в перегородках и защитой кабелей несгораемым материалом на </w:t>
      </w:r>
      <w:smartTag w:uri="urn:schemas-microsoft-com:office:smarttags" w:element="metricconverter">
        <w:smartTagPr>
          <w:attr w:name="ProductID" w:val="0,5 м"/>
        </w:smartTagPr>
        <w:r w:rsidRPr="00454EE1">
          <w:rPr>
            <w:sz w:val="24"/>
            <w:szCs w:val="24"/>
          </w:rPr>
          <w:t>0,5 м</w:t>
        </w:r>
      </w:smartTag>
      <w:r w:rsidRPr="00454EE1">
        <w:rPr>
          <w:sz w:val="24"/>
          <w:szCs w:val="24"/>
        </w:rPr>
        <w:t xml:space="preserve"> в каждую сторону.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7.55</w:t>
      </w:r>
      <w:r w:rsidRPr="00454EE1">
        <w:rPr>
          <w:sz w:val="24"/>
          <w:szCs w:val="24"/>
        </w:rPr>
        <w:tab/>
        <w:t>Для защиты людей от поражения электрической энергией при повреждении изоляции сетей и эелктроустановок должно быть применено заземление и установлены реле от утечек тока.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</w:t>
      </w:r>
      <w:r w:rsidRPr="00454EE1">
        <w:rPr>
          <w:sz w:val="24"/>
          <w:szCs w:val="24"/>
        </w:rPr>
        <w:sym w:font="Symbol" w:char="F02E"/>
      </w:r>
      <w:r w:rsidRPr="00454EE1">
        <w:rPr>
          <w:sz w:val="24"/>
          <w:szCs w:val="24"/>
        </w:rPr>
        <w:t xml:space="preserve">56 Для подключения ремонтных и других механизмов к электрической сети напряжением 380/220 В необходимо иметь шкафы, устанавливаемые через </w:t>
      </w:r>
      <w:smartTag w:uri="urn:schemas-microsoft-com:office:smarttags" w:element="metricconverter">
        <w:smartTagPr>
          <w:attr w:name="ProductID" w:val="120 м"/>
        </w:smartTagPr>
        <w:r w:rsidRPr="00454EE1">
          <w:rPr>
            <w:sz w:val="24"/>
            <w:szCs w:val="24"/>
          </w:rPr>
          <w:t>120 м</w:t>
        </w:r>
      </w:smartTag>
      <w:r w:rsidRPr="00454EE1">
        <w:rPr>
          <w:sz w:val="24"/>
          <w:szCs w:val="24"/>
        </w:rPr>
        <w:t xml:space="preserve"> по длине тоннеля и на высоте 500-</w:t>
      </w:r>
      <w:smartTag w:uri="urn:schemas-microsoft-com:office:smarttags" w:element="metricconverter">
        <w:smartTagPr>
          <w:attr w:name="ProductID" w:val="700 мм"/>
        </w:smartTagPr>
        <w:r w:rsidRPr="00454EE1">
          <w:rPr>
            <w:sz w:val="24"/>
            <w:szCs w:val="24"/>
          </w:rPr>
          <w:t>700 мм</w:t>
        </w:r>
      </w:smartTag>
      <w:r w:rsidRPr="00454EE1">
        <w:rPr>
          <w:sz w:val="24"/>
          <w:szCs w:val="24"/>
        </w:rPr>
        <w:t xml:space="preserve"> т уровня головки рельса или верха покрытия проезжей части по одной стороне тоннелей однопутных и двухполосных с однонаправленным дв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жением или по обеим сторонам и тоннелях с разнонаправленным движением.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7.57 Устройства, предусмотренные пунктами 7.47-7.53, 7.55-7.56 должны быть в</w:t>
      </w:r>
      <w:r w:rsidRPr="00454EE1">
        <w:rPr>
          <w:sz w:val="24"/>
          <w:szCs w:val="24"/>
        </w:rPr>
        <w:t>ы</w:t>
      </w:r>
      <w:r w:rsidRPr="00454EE1">
        <w:rPr>
          <w:sz w:val="24"/>
          <w:szCs w:val="24"/>
        </w:rPr>
        <w:t>полнены в соответствии с действующими правилами устройства электроустановок.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</w:t>
      </w:r>
      <w:r w:rsidRPr="00454EE1">
        <w:rPr>
          <w:sz w:val="24"/>
          <w:szCs w:val="24"/>
        </w:rPr>
        <w:sym w:font="Symbol" w:char="F02E"/>
      </w:r>
      <w:r w:rsidRPr="00454EE1">
        <w:rPr>
          <w:sz w:val="24"/>
          <w:szCs w:val="24"/>
        </w:rPr>
        <w:t>58 При наличии в тоннелях постоянного обслуживающего персонала сигнализ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ция о работе оборудования в тоннеле и притоннельных сооружениях должна осущест</w:t>
      </w:r>
      <w:r w:rsidRPr="00454EE1">
        <w:rPr>
          <w:sz w:val="24"/>
          <w:szCs w:val="24"/>
        </w:rPr>
        <w:t>в</w:t>
      </w:r>
      <w:r w:rsidRPr="00454EE1">
        <w:rPr>
          <w:sz w:val="24"/>
          <w:szCs w:val="24"/>
        </w:rPr>
        <w:t>ляться автоматически, а управление им должно быть местным и дистанционным.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</w:t>
      </w:r>
      <w:r w:rsidRPr="00454EE1">
        <w:rPr>
          <w:sz w:val="24"/>
          <w:szCs w:val="24"/>
        </w:rPr>
        <w:sym w:font="Symbol" w:char="F02E"/>
      </w:r>
      <w:r w:rsidRPr="00454EE1">
        <w:rPr>
          <w:sz w:val="24"/>
          <w:szCs w:val="24"/>
        </w:rPr>
        <w:t xml:space="preserve">59 Железнодорожные тоннели длиной </w:t>
      </w:r>
      <w:smartTag w:uri="urn:schemas-microsoft-com:office:smarttags" w:element="metricconverter">
        <w:smartTagPr>
          <w:attr w:name="ProductID" w:val="100 м"/>
        </w:smartTagPr>
        <w:r w:rsidRPr="00454EE1">
          <w:rPr>
            <w:sz w:val="24"/>
            <w:szCs w:val="24"/>
          </w:rPr>
          <w:t>100 м</w:t>
        </w:r>
      </w:smartTag>
      <w:r w:rsidRPr="00454EE1">
        <w:rPr>
          <w:sz w:val="24"/>
          <w:szCs w:val="24"/>
        </w:rPr>
        <w:t xml:space="preserve"> более на прямых независимо от дл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ны на кривых участках пути, а также все тоннели с глубокими выемками на подходах должны иметь тоннельную сигнализацию: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- автоматическую оповестительную (звуковую и световую);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- заградительную (световую).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7.60 Для огней заградительной и оповестительной сигнализаций железнодорожных тоннелей следует иметь дополнительное резервное питание (от аккумуляторного источн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ка - для работы в течение двух часов).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7.61 У порталов автодорожных тоннелей для регулирования движения необходимо иметь световые сигналы (светофоры), управляемые дистанционно. Автодорожные тонн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 xml:space="preserve">ли протяженностью свыше </w:t>
      </w:r>
      <w:smartTag w:uri="urn:schemas-microsoft-com:office:smarttags" w:element="metricconverter">
        <w:smartTagPr>
          <w:attr w:name="ProductID" w:val="300 м"/>
        </w:smartTagPr>
        <w:r w:rsidRPr="00454EE1">
          <w:rPr>
            <w:sz w:val="24"/>
            <w:szCs w:val="24"/>
          </w:rPr>
          <w:t>300 м</w:t>
        </w:r>
      </w:smartTag>
      <w:r w:rsidRPr="00454EE1">
        <w:rPr>
          <w:sz w:val="24"/>
          <w:szCs w:val="24"/>
        </w:rPr>
        <w:t xml:space="preserve"> должны иметь заградительную сигнализацию для вкл</w:t>
      </w:r>
      <w:r w:rsidRPr="00454EE1">
        <w:rPr>
          <w:sz w:val="24"/>
          <w:szCs w:val="24"/>
        </w:rPr>
        <w:t>ю</w:t>
      </w:r>
      <w:r w:rsidRPr="00454EE1">
        <w:rPr>
          <w:sz w:val="24"/>
          <w:szCs w:val="24"/>
        </w:rPr>
        <w:t>чения световых сигналов, запрещающих въезд транспортных средств в случае создания аварийной ситуации в тоннеле.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7.62 Следует предусматривать параллельное автоматическое включение запрещ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ющих сигналов от датчиков пожарной сигнализации.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7.63 Автодорожные тоннели длиной более </w:t>
      </w:r>
      <w:smartTag w:uri="urn:schemas-microsoft-com:office:smarttags" w:element="metricconverter">
        <w:smartTagPr>
          <w:attr w:name="ProductID" w:val="400 м"/>
        </w:smartTagPr>
        <w:r w:rsidRPr="00454EE1">
          <w:rPr>
            <w:sz w:val="24"/>
            <w:szCs w:val="24"/>
          </w:rPr>
          <w:t>400 м</w:t>
        </w:r>
      </w:smartTag>
      <w:r w:rsidRPr="00454EE1">
        <w:rPr>
          <w:sz w:val="24"/>
          <w:szCs w:val="24"/>
        </w:rPr>
        <w:t xml:space="preserve"> должны иметь телефонную связь. Телефонные аппараты должны размещаться в нишах и камерax через </w:t>
      </w:r>
      <w:smartTag w:uri="urn:schemas-microsoft-com:office:smarttags" w:element="metricconverter">
        <w:smartTagPr>
          <w:attr w:name="ProductID" w:val="180 м"/>
        </w:smartTagPr>
        <w:r w:rsidRPr="00454EE1">
          <w:rPr>
            <w:sz w:val="24"/>
            <w:szCs w:val="24"/>
          </w:rPr>
          <w:t>180 м</w:t>
        </w:r>
      </w:smartTag>
      <w:r w:rsidRPr="00454EE1">
        <w:rPr>
          <w:sz w:val="24"/>
          <w:szCs w:val="24"/>
        </w:rPr>
        <w:t xml:space="preserve"> по обеим ст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ронам тоннеля шириной более двух полос или двухполосного с разнонаправленным дв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жением.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7.64 Охраняемые железнодорожные тоннели должны иметь прямую двухпрово</w:t>
      </w:r>
      <w:r w:rsidRPr="00454EE1">
        <w:rPr>
          <w:sz w:val="24"/>
          <w:szCs w:val="24"/>
        </w:rPr>
        <w:t>д</w:t>
      </w:r>
      <w:r w:rsidRPr="00454EE1">
        <w:rPr>
          <w:sz w:val="24"/>
          <w:szCs w:val="24"/>
        </w:rPr>
        <w:t>ную телефонную связь с ближайшими раздельными пунктами по обе стороны тоннеля, с диспетчерскими пунктами и с караульными помещениями, а на участках с диспетчерской централизацией - с подземным диспетчером.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7.65 Для обеспечения поездной радиосвязи тоннели должны иметь двухпроводную направляющую линию или излучающий кабель, а в караульных помещениях больших (длиной более </w:t>
      </w:r>
      <w:smartTag w:uri="urn:schemas-microsoft-com:office:smarttags" w:element="metricconverter">
        <w:smartTagPr>
          <w:attr w:name="ProductID" w:val="5 км"/>
        </w:smartTagPr>
        <w:r w:rsidRPr="00454EE1">
          <w:rPr>
            <w:sz w:val="24"/>
            <w:szCs w:val="24"/>
          </w:rPr>
          <w:t>5 км</w:t>
        </w:r>
      </w:smartTag>
      <w:r w:rsidRPr="00454EE1">
        <w:rPr>
          <w:sz w:val="24"/>
          <w:szCs w:val="24"/>
        </w:rPr>
        <w:t>) тоннелей стационарную установку метрового диапазона.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7.66 Железнодорожные и автодорожные тоннели длиной более </w:t>
      </w:r>
      <w:smartTag w:uri="urn:schemas-microsoft-com:office:smarttags" w:element="metricconverter">
        <w:smartTagPr>
          <w:attr w:name="ProductID" w:val="1000 м"/>
        </w:smartTagPr>
        <w:r w:rsidRPr="00454EE1">
          <w:rPr>
            <w:sz w:val="24"/>
            <w:szCs w:val="24"/>
          </w:rPr>
          <w:t>1000 м</w:t>
        </w:r>
      </w:smartTag>
      <w:r w:rsidRPr="00454EE1">
        <w:rPr>
          <w:sz w:val="24"/>
          <w:szCs w:val="24"/>
        </w:rPr>
        <w:t xml:space="preserve"> должны иметь линию громкоговорящего оповещения. Динамики надлежит устанавливать через каждые 120м </w:t>
      </w:r>
      <w:r w:rsidRPr="00454EE1">
        <w:rPr>
          <w:sz w:val="24"/>
          <w:szCs w:val="24"/>
        </w:rPr>
        <w:tab/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lastRenderedPageBreak/>
        <w:t>7.67</w:t>
      </w:r>
      <w:r w:rsidRPr="00454EE1">
        <w:rPr>
          <w:sz w:val="24"/>
          <w:szCs w:val="24"/>
        </w:rPr>
        <w:tab/>
        <w:t>Устройств ателенаблюдения в автодорожных тоннелях - мониторы пр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 xml:space="preserve">мышленного телевидения - должны устанавливаться в пределах видимости, но не более </w:t>
      </w:r>
      <w:smartTag w:uri="urn:schemas-microsoft-com:office:smarttags" w:element="metricconverter">
        <w:smartTagPr>
          <w:attr w:name="ProductID" w:val="300 м"/>
        </w:smartTagPr>
        <w:r w:rsidRPr="00454EE1">
          <w:rPr>
            <w:sz w:val="24"/>
            <w:szCs w:val="24"/>
          </w:rPr>
          <w:t>300 м</w:t>
        </w:r>
      </w:smartTag>
      <w:r w:rsidRPr="00454EE1">
        <w:rPr>
          <w:sz w:val="24"/>
          <w:szCs w:val="24"/>
        </w:rPr>
        <w:t xml:space="preserve"> один от другого.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7.68</w:t>
      </w:r>
      <w:r w:rsidRPr="00454EE1">
        <w:rPr>
          <w:sz w:val="24"/>
          <w:szCs w:val="24"/>
        </w:rPr>
        <w:tab/>
        <w:t>Портальные и рамповые участки в охраняемых автодорожных тоннелях должны иметь телекамеры для передачи в диспетчерский пункт видеоинформации из зон въезда и выезда.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7.69</w:t>
      </w:r>
      <w:r w:rsidRPr="00454EE1">
        <w:rPr>
          <w:sz w:val="24"/>
          <w:szCs w:val="24"/>
        </w:rPr>
        <w:tab/>
        <w:t>Детальное проектирование и монтаж постоянных устройств для электр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снабжения, управления оборудованием, сигнализации и связи, необходимых для эксплу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тации тоннеля, надлежит осуществлять по специальным нормам.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 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b/>
          <w:sz w:val="24"/>
          <w:szCs w:val="24"/>
        </w:rPr>
      </w:pPr>
      <w:r w:rsidRPr="00454EE1">
        <w:rPr>
          <w:b/>
          <w:sz w:val="24"/>
          <w:szCs w:val="24"/>
        </w:rPr>
        <w:t>8 ПРОТИВОПОЖАРНАЯ ЗАЩИТА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8.1 Железнодорожные тоннели протяженностью более </w:t>
      </w:r>
      <w:smartTag w:uri="urn:schemas-microsoft-com:office:smarttags" w:element="metricconverter">
        <w:smartTagPr>
          <w:attr w:name="ProductID" w:val="2000 м"/>
        </w:smartTagPr>
        <w:r w:rsidRPr="00454EE1">
          <w:rPr>
            <w:sz w:val="24"/>
            <w:szCs w:val="24"/>
          </w:rPr>
          <w:t>2000 м</w:t>
        </w:r>
      </w:smartTag>
      <w:r w:rsidRPr="00454EE1">
        <w:rPr>
          <w:sz w:val="24"/>
          <w:szCs w:val="24"/>
        </w:rPr>
        <w:t xml:space="preserve"> и</w:t>
      </w:r>
      <w:r w:rsidRPr="00454EE1">
        <w:rPr>
          <w:sz w:val="24"/>
          <w:szCs w:val="24"/>
        </w:rPr>
        <w:br/>
        <w:t xml:space="preserve">автодорожные - более </w:t>
      </w:r>
      <w:smartTag w:uri="urn:schemas-microsoft-com:office:smarttags" w:element="metricconverter">
        <w:smartTagPr>
          <w:attr w:name="ProductID" w:val="600 м"/>
        </w:smartTagPr>
        <w:r w:rsidRPr="00454EE1">
          <w:rPr>
            <w:sz w:val="24"/>
            <w:szCs w:val="24"/>
          </w:rPr>
          <w:t>600 м</w:t>
        </w:r>
      </w:smartTag>
      <w:r w:rsidRPr="00454EE1">
        <w:rPr>
          <w:sz w:val="24"/>
          <w:szCs w:val="24"/>
        </w:rPr>
        <w:t xml:space="preserve"> должны иметь пожарные посты с техническими средствами пожаротушения и быть оборудованы сухим трубопроводом возможностью подключения его к пожарному поезду, прибывающему с ближайшей станции, или к пожарным автом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шинам.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Отсутствие пожарных постов в тоннелях длиной менее указанных должно быть с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гласовано органами Госгортехнадзора.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8.2 Пожарные посты в тоннелях должны располагаться через </w:t>
      </w:r>
      <w:smartTag w:uri="urn:schemas-microsoft-com:office:smarttags" w:element="metricconverter">
        <w:smartTagPr>
          <w:attr w:name="ProductID" w:val="60 м"/>
        </w:smartTagPr>
        <w:r w:rsidRPr="00454EE1">
          <w:rPr>
            <w:sz w:val="24"/>
            <w:szCs w:val="24"/>
          </w:rPr>
          <w:t>60 м</w:t>
        </w:r>
      </w:smartTag>
      <w:r w:rsidRPr="00454EE1">
        <w:rPr>
          <w:sz w:val="24"/>
          <w:szCs w:val="24"/>
        </w:rPr>
        <w:t xml:space="preserve"> в нишах, кам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рах, по концам площадок для аварийной остановки транспорта (в автодорожных тонн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 xml:space="preserve">лях), а в штольнях - при наличии в них силовых или осветительных кабелей - через </w:t>
      </w:r>
      <w:smartTag w:uri="urn:schemas-microsoft-com:office:smarttags" w:element="metricconverter">
        <w:smartTagPr>
          <w:attr w:name="ProductID" w:val="40 м"/>
        </w:smartTagPr>
        <w:r w:rsidRPr="00454EE1">
          <w:rPr>
            <w:sz w:val="24"/>
            <w:szCs w:val="24"/>
          </w:rPr>
          <w:t>40 м</w:t>
        </w:r>
      </w:smartTag>
      <w:r w:rsidRPr="00454EE1">
        <w:rPr>
          <w:sz w:val="24"/>
          <w:szCs w:val="24"/>
        </w:rPr>
        <w:t>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Пожарные посты должны размещаться также у обоих порталов охраняемых тонн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лей.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8.3 Минимальный запас и расход огнетушащих средств определяется исходя из расчетного времени тушения одного пожара в тоннеле в течение 3 ч.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8.4 Сухой противопожарный трубопровод в зависимости от протяженности тонн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ля должен быть разделен на участки (зоны) с учетом необходимого, установленного де</w:t>
      </w:r>
      <w:r w:rsidRPr="00454EE1">
        <w:rPr>
          <w:sz w:val="24"/>
          <w:szCs w:val="24"/>
        </w:rPr>
        <w:t>й</w:t>
      </w:r>
      <w:r w:rsidRPr="00454EE1">
        <w:rPr>
          <w:sz w:val="24"/>
          <w:szCs w:val="24"/>
        </w:rPr>
        <w:t>ствующими нормативными документами напора у пожарного крана и времени добегания воды в сухой трубе до наиболее удаленного пожарного крана не более 5 мин.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При наличии сервисной штольни или штольни безопасности трубопровод должен быть закольцован через нее.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 xml:space="preserve">8.5 Тоннели длиной более </w:t>
      </w:r>
      <w:smartTag w:uri="urn:schemas-microsoft-com:office:smarttags" w:element="metricconverter">
        <w:smartTagPr>
          <w:attr w:name="ProductID" w:val="5000 м"/>
        </w:smartTagPr>
        <w:r w:rsidRPr="00454EE1">
          <w:rPr>
            <w:sz w:val="24"/>
            <w:szCs w:val="24"/>
          </w:rPr>
          <w:t>5000 м</w:t>
        </w:r>
      </w:smartTag>
      <w:r w:rsidRPr="00454EE1">
        <w:rPr>
          <w:sz w:val="24"/>
          <w:szCs w:val="24"/>
        </w:rPr>
        <w:t xml:space="preserve"> должны иметь дополнительные средства прот</w:t>
      </w:r>
      <w:r w:rsidRPr="00454EE1">
        <w:rPr>
          <w:sz w:val="24"/>
          <w:szCs w:val="24"/>
        </w:rPr>
        <w:t>и</w:t>
      </w:r>
      <w:r w:rsidRPr="00454EE1">
        <w:rPr>
          <w:sz w:val="24"/>
          <w:szCs w:val="24"/>
        </w:rPr>
        <w:t>вопожарной защиты. Типы установок и огнетушащие средства обосновываются в проекте.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8.6 Сбойки тоннелей со штольнями или между параллельными тоннелями должны иметь тамбур-шлюзы с противопожарными  дверями.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8.7 Места установки пожарных кранов, кнопок сигнализации, кнопок пуска систем пожаротушения, пути эвакуации должны быть обозначены сетевыми указателями с ду</w:t>
      </w:r>
      <w:r w:rsidRPr="00454EE1">
        <w:rPr>
          <w:sz w:val="24"/>
          <w:szCs w:val="24"/>
        </w:rPr>
        <w:t>б</w:t>
      </w:r>
      <w:r w:rsidRPr="00454EE1">
        <w:rPr>
          <w:sz w:val="24"/>
          <w:szCs w:val="24"/>
        </w:rPr>
        <w:t>лированием электропитания от системы аварийного освещения.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8.8 Условия безопасной эвакуации людей при пожаре должны соответствовать ГОСТ 12.1.004.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8.9 При пожаре необходимо, в первую очередь, удалить из тоннеля горящий состав, автотранспорт или находящийся на них источник пожара, затем тушить источник пожара за пределами тоннеля. При невозможности удаления - пожар локализовать и тушить в м</w:t>
      </w:r>
      <w:r w:rsidRPr="00454EE1">
        <w:rPr>
          <w:sz w:val="24"/>
          <w:szCs w:val="24"/>
        </w:rPr>
        <w:t>е</w:t>
      </w:r>
      <w:r w:rsidRPr="00454EE1">
        <w:rPr>
          <w:sz w:val="24"/>
          <w:szCs w:val="24"/>
        </w:rPr>
        <w:t>сте его возникновения, используя необходимые мероприятия по пожаротушению.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b/>
          <w:sz w:val="24"/>
          <w:szCs w:val="24"/>
        </w:rPr>
      </w:pPr>
      <w:r w:rsidRPr="00454EE1">
        <w:rPr>
          <w:b/>
          <w:sz w:val="24"/>
          <w:szCs w:val="24"/>
        </w:rPr>
        <w:t>9 ОХРАНА ОКРУЖАЮЩЕЙ СРЕДЫ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9.1 Строительство тоннеля и последующая его эксплуатация не должны вызывать загрязнения в недопустимых пределах атмосфере</w:t>
      </w:r>
      <w:r w:rsidRPr="00454EE1">
        <w:rPr>
          <w:sz w:val="24"/>
          <w:szCs w:val="24"/>
        </w:rPr>
        <w:sym w:font="Symbol" w:char="F02C"/>
      </w:r>
      <w:r w:rsidRPr="00454EE1">
        <w:rPr>
          <w:sz w:val="24"/>
          <w:szCs w:val="24"/>
        </w:rPr>
        <w:t xml:space="preserve"> водоемов, водотоков, подземных вод, истощение источников водопользования, возникновение и развитие эрозионных проце</w:t>
      </w:r>
      <w:r w:rsidRPr="00454EE1">
        <w:rPr>
          <w:sz w:val="24"/>
          <w:szCs w:val="24"/>
        </w:rPr>
        <w:t>с</w:t>
      </w:r>
      <w:r w:rsidRPr="00454EE1">
        <w:rPr>
          <w:sz w:val="24"/>
          <w:szCs w:val="24"/>
        </w:rPr>
        <w:t>сов, карстообразование и другие неблагоприятные явления.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9.2 Отвод территорий под строительство и охрану недр следует выполнять в соо</w:t>
      </w:r>
      <w:r w:rsidRPr="00454EE1">
        <w:rPr>
          <w:sz w:val="24"/>
          <w:szCs w:val="24"/>
        </w:rPr>
        <w:t>т</w:t>
      </w:r>
      <w:r w:rsidRPr="00454EE1">
        <w:rPr>
          <w:sz w:val="24"/>
          <w:szCs w:val="24"/>
        </w:rPr>
        <w:t>ветствии с действующим законодательством.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lastRenderedPageBreak/>
        <w:t>9.3 В процессе строительства необходимо обеспечивать пожарную</w:t>
      </w:r>
      <w:r w:rsidRPr="00454EE1">
        <w:rPr>
          <w:sz w:val="24"/>
          <w:szCs w:val="24"/>
        </w:rPr>
        <w:br/>
        <w:t>безопасность прилегающих лесных массивов, заторфованных участков территории, огр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ничивать и регулировать вредные криогенные процессы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9.4 После окончания строительства тоннеля необходимо восстановить почвенный и растительный покров, закрепить и одерновать образовавшиеся откосы, выработанные к</w:t>
      </w:r>
      <w:r w:rsidRPr="00454EE1">
        <w:rPr>
          <w:sz w:val="24"/>
          <w:szCs w:val="24"/>
        </w:rPr>
        <w:t>а</w:t>
      </w:r>
      <w:r w:rsidRPr="00454EE1">
        <w:rPr>
          <w:sz w:val="24"/>
          <w:szCs w:val="24"/>
        </w:rPr>
        <w:t>рьеры и отвалы.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9.5 Мероприятия и технические решения, направленные на охрану окружающей среды и осуществляемые в процессе строительства, необходимо согласовать в устано</w:t>
      </w:r>
      <w:r w:rsidRPr="00454EE1">
        <w:rPr>
          <w:sz w:val="24"/>
          <w:szCs w:val="24"/>
        </w:rPr>
        <w:t>в</w:t>
      </w:r>
      <w:r w:rsidRPr="00454EE1">
        <w:rPr>
          <w:sz w:val="24"/>
          <w:szCs w:val="24"/>
        </w:rPr>
        <w:t>ленном порядке с территориальными органами Министерства охраны окружающей среды и природных ресурсов, а также с территориальными центрами Госкомсанэпиднадзора.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9.6 Производственные, хозяйственно-бытовые и поверхностные сточные воды, о</w:t>
      </w:r>
      <w:r w:rsidRPr="00454EE1">
        <w:rPr>
          <w:sz w:val="24"/>
          <w:szCs w:val="24"/>
        </w:rPr>
        <w:t>б</w:t>
      </w:r>
      <w:r w:rsidRPr="00454EE1">
        <w:rPr>
          <w:sz w:val="24"/>
          <w:szCs w:val="24"/>
        </w:rPr>
        <w:t>разующиеся на строительной площадке и в тоннеле, подлежат очистке, степень которой определяется в соответствии с санитарными нормами и нормами охраны поверхностных вод от загрязнения. Следует предусматривать раздельное отведение нормативно чистых и загрязненных производственных сточных вод.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Система отведения и очистки производственных, поверхностных и хозяйственно-бытовых сточных вод в процессе строительства и эксплуатации тоннеля должна соотве</w:t>
      </w:r>
      <w:r w:rsidRPr="00454EE1">
        <w:rPr>
          <w:sz w:val="24"/>
          <w:szCs w:val="24"/>
        </w:rPr>
        <w:t>т</w:t>
      </w:r>
      <w:r w:rsidRPr="00454EE1">
        <w:rPr>
          <w:sz w:val="24"/>
          <w:szCs w:val="24"/>
        </w:rPr>
        <w:t>ствовать требованиям действующих нормативных документов.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9.7 Проекты очистных устройств следует разрабатывать в увязке с видом водопол</w:t>
      </w:r>
      <w:r w:rsidRPr="00454EE1">
        <w:rPr>
          <w:sz w:val="24"/>
          <w:szCs w:val="24"/>
        </w:rPr>
        <w:t>ь</w:t>
      </w:r>
      <w:r w:rsidRPr="00454EE1">
        <w:rPr>
          <w:sz w:val="24"/>
          <w:szCs w:val="24"/>
        </w:rPr>
        <w:t>зования водных объектов, в которые намечается осуществлять юсы из тоннелей и припо</w:t>
      </w:r>
      <w:r w:rsidRPr="00454EE1">
        <w:rPr>
          <w:sz w:val="24"/>
          <w:szCs w:val="24"/>
        </w:rPr>
        <w:t>р</w:t>
      </w:r>
      <w:r w:rsidRPr="00454EE1">
        <w:rPr>
          <w:sz w:val="24"/>
          <w:szCs w:val="24"/>
        </w:rPr>
        <w:t>тальных помещений.</w:t>
      </w:r>
    </w:p>
    <w:p w:rsidR="00454EE1" w:rsidRP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9.8 При сооружении железнодорожных тоннелей в жилой или промышленной зоне в необходимых случаях следует предусматривать мероприятия по гашению вибрации, с</w:t>
      </w:r>
      <w:r w:rsidRPr="00454EE1">
        <w:rPr>
          <w:sz w:val="24"/>
          <w:szCs w:val="24"/>
        </w:rPr>
        <w:t>о</w:t>
      </w:r>
      <w:r w:rsidRPr="00454EE1">
        <w:rPr>
          <w:sz w:val="24"/>
          <w:szCs w:val="24"/>
        </w:rPr>
        <w:t>здаваемой движением поездов с таким расчетом, чтобы уровень вибрации в жилых и о</w:t>
      </w:r>
      <w:r w:rsidRPr="00454EE1">
        <w:rPr>
          <w:sz w:val="24"/>
          <w:szCs w:val="24"/>
        </w:rPr>
        <w:t>б</w:t>
      </w:r>
      <w:r w:rsidRPr="00454EE1">
        <w:rPr>
          <w:sz w:val="24"/>
          <w:szCs w:val="24"/>
        </w:rPr>
        <w:t>щественных зданиях не превышал допустимых значений, установленных санитарными нормами, а в производственных зданиях не превышал соответствующих требований для конкретного производства.</w:t>
      </w:r>
    </w:p>
    <w:p w:rsidR="00454EE1" w:rsidRDefault="00454EE1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r w:rsidRPr="00454EE1">
        <w:rPr>
          <w:sz w:val="24"/>
          <w:szCs w:val="24"/>
        </w:rPr>
        <w:t>9.9 Необходимо обеспечить защиту тоннелей от проникания в них опасных для здоровья людей вредных веществ от производств, находящихся вблизи тоннеля.</w:t>
      </w:r>
    </w:p>
    <w:p w:rsidR="004D08F4" w:rsidRDefault="004D08F4" w:rsidP="00454EE1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Устройства и оборудование при эксплуатации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автодорожных тоннелей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Для нормальной эксплуатации автодорожных тоннелей должны быть предусмотр</w:t>
      </w:r>
      <w:r w:rsidRPr="004D08F4">
        <w:rPr>
          <w:sz w:val="24"/>
          <w:szCs w:val="24"/>
        </w:rPr>
        <w:t>е</w:t>
      </w:r>
      <w:r w:rsidRPr="004D08F4">
        <w:rPr>
          <w:sz w:val="24"/>
          <w:szCs w:val="24"/>
        </w:rPr>
        <w:t>ны специальные устройства и оборудование, обес</w:t>
      </w:r>
      <w:r w:rsidRPr="004D08F4">
        <w:rPr>
          <w:sz w:val="24"/>
          <w:szCs w:val="24"/>
        </w:rPr>
        <w:softHyphen/>
        <w:t>печивающие вентиляцию, освещение, водоотвод, а также безопас</w:t>
      </w:r>
      <w:r w:rsidRPr="004D08F4">
        <w:rPr>
          <w:sz w:val="24"/>
          <w:szCs w:val="24"/>
        </w:rPr>
        <w:softHyphen/>
        <w:t>ность движения автомобилей.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Необходимость применения различных устройств определяется длиной тоннеля, местом его расположения, интенсивностью движе</w:t>
      </w:r>
      <w:r w:rsidRPr="004D08F4">
        <w:rPr>
          <w:sz w:val="24"/>
          <w:szCs w:val="24"/>
        </w:rPr>
        <w:softHyphen/>
        <w:t>ния и другими факторами.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8.7.1. Вентиляция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Движущиеся по тоннелю автомобили выделяют продукты сгора</w:t>
      </w:r>
      <w:r w:rsidRPr="004D08F4">
        <w:rPr>
          <w:sz w:val="24"/>
          <w:szCs w:val="24"/>
        </w:rPr>
        <w:softHyphen/>
        <w:t>ния и тепло. С</w:t>
      </w:r>
      <w:r w:rsidRPr="004D08F4">
        <w:rPr>
          <w:sz w:val="24"/>
          <w:szCs w:val="24"/>
        </w:rPr>
        <w:t>о</w:t>
      </w:r>
      <w:r w:rsidRPr="004D08F4">
        <w:rPr>
          <w:sz w:val="24"/>
          <w:szCs w:val="24"/>
        </w:rPr>
        <w:t>держащиеся в продуктах сгорания углекислый газ СО</w:t>
      </w:r>
      <w:r w:rsidRPr="004D08F4">
        <w:rPr>
          <w:sz w:val="24"/>
          <w:szCs w:val="24"/>
          <w:vertAlign w:val="subscript"/>
        </w:rPr>
        <w:t>2</w:t>
      </w:r>
      <w:r w:rsidRPr="004D08F4">
        <w:rPr>
          <w:sz w:val="24"/>
          <w:szCs w:val="24"/>
        </w:rPr>
        <w:t>, окись углерода СО, метан СН</w:t>
      </w:r>
      <w:r w:rsidRPr="004D08F4">
        <w:rPr>
          <w:sz w:val="24"/>
          <w:szCs w:val="24"/>
          <w:vertAlign w:val="subscript"/>
        </w:rPr>
        <w:t>4</w:t>
      </w:r>
      <w:r w:rsidRPr="004D08F4">
        <w:rPr>
          <w:sz w:val="24"/>
          <w:szCs w:val="24"/>
        </w:rPr>
        <w:t> оказывают вредное влияние на здоровье водителей и находящегося в тоннеле обсл</w:t>
      </w:r>
      <w:r w:rsidRPr="004D08F4">
        <w:rPr>
          <w:sz w:val="24"/>
          <w:szCs w:val="24"/>
        </w:rPr>
        <w:t>у</w:t>
      </w:r>
      <w:r w:rsidRPr="004D08F4">
        <w:rPr>
          <w:sz w:val="24"/>
          <w:szCs w:val="24"/>
        </w:rPr>
        <w:t>живающего персонала. При движении по тоннелю автомобилей с дизельными двигател</w:t>
      </w:r>
      <w:r w:rsidRPr="004D08F4">
        <w:rPr>
          <w:sz w:val="24"/>
          <w:szCs w:val="24"/>
        </w:rPr>
        <w:t>я</w:t>
      </w:r>
      <w:r w:rsidRPr="004D08F4">
        <w:rPr>
          <w:sz w:val="24"/>
          <w:szCs w:val="24"/>
        </w:rPr>
        <w:t>ми, помимо выделения вредных газов, происходит задым</w:t>
      </w:r>
      <w:r w:rsidRPr="004D08F4">
        <w:rPr>
          <w:sz w:val="24"/>
          <w:szCs w:val="24"/>
        </w:rPr>
        <w:softHyphen/>
        <w:t>ление воздуха и снижение вид</w:t>
      </w:r>
      <w:r w:rsidRPr="004D08F4">
        <w:rPr>
          <w:sz w:val="24"/>
          <w:szCs w:val="24"/>
        </w:rPr>
        <w:t>и</w:t>
      </w:r>
      <w:r w:rsidRPr="004D08F4">
        <w:rPr>
          <w:sz w:val="24"/>
          <w:szCs w:val="24"/>
        </w:rPr>
        <w:t>мости.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Вредное воздействие на организм человека оказывает также по</w:t>
      </w:r>
      <w:r w:rsidRPr="004D08F4">
        <w:rPr>
          <w:sz w:val="24"/>
          <w:szCs w:val="24"/>
        </w:rPr>
        <w:softHyphen/>
        <w:t>вышенная темпер</w:t>
      </w:r>
      <w:r w:rsidRPr="004D08F4">
        <w:rPr>
          <w:sz w:val="24"/>
          <w:szCs w:val="24"/>
        </w:rPr>
        <w:t>а</w:t>
      </w:r>
      <w:r w:rsidRPr="004D08F4">
        <w:rPr>
          <w:sz w:val="24"/>
          <w:szCs w:val="24"/>
        </w:rPr>
        <w:t>тура воздуха. Источниками тепловыделения в тоннеле являются автомобили, вентилят</w:t>
      </w:r>
      <w:r w:rsidRPr="004D08F4">
        <w:rPr>
          <w:sz w:val="24"/>
          <w:szCs w:val="24"/>
        </w:rPr>
        <w:t>о</w:t>
      </w:r>
      <w:r w:rsidRPr="004D08F4">
        <w:rPr>
          <w:sz w:val="24"/>
          <w:szCs w:val="24"/>
        </w:rPr>
        <w:t>ры, электродвигатели, ос</w:t>
      </w:r>
      <w:r w:rsidRPr="004D08F4">
        <w:rPr>
          <w:sz w:val="24"/>
          <w:szCs w:val="24"/>
        </w:rPr>
        <w:softHyphen/>
        <w:t>ветительные устройства и люди, работающие в тоннеле.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Для очистки воздуха от вредных газов, улучшения видимости и установления в тоннеле нормального температурного режима устраивают искусственную вентиляцию. При расчете вентиляции необходимо учитывать возможность естественно</w:t>
      </w:r>
      <w:r w:rsidRPr="004D08F4">
        <w:rPr>
          <w:sz w:val="24"/>
          <w:szCs w:val="24"/>
        </w:rPr>
        <w:softHyphen/>
        <w:t>го проветрив</w:t>
      </w:r>
      <w:r w:rsidRPr="004D08F4">
        <w:rPr>
          <w:sz w:val="24"/>
          <w:szCs w:val="24"/>
        </w:rPr>
        <w:t>а</w:t>
      </w:r>
      <w:r w:rsidRPr="004D08F4">
        <w:rPr>
          <w:sz w:val="24"/>
          <w:szCs w:val="24"/>
        </w:rPr>
        <w:t>ния тоннелей, за счет разности барометриче</w:t>
      </w:r>
      <w:r w:rsidRPr="004D08F4">
        <w:rPr>
          <w:sz w:val="24"/>
          <w:szCs w:val="24"/>
        </w:rPr>
        <w:softHyphen/>
        <w:t xml:space="preserve">ских напоров у порталов тоннеля, наличия стабильных ветровых потоков и разности температур наружного и внутреннего воздуха. </w:t>
      </w:r>
      <w:r w:rsidRPr="004D08F4">
        <w:rPr>
          <w:sz w:val="24"/>
          <w:szCs w:val="24"/>
        </w:rPr>
        <w:lastRenderedPageBreak/>
        <w:t>Факторы, обусловливающие естественное проветривание, подверже</w:t>
      </w:r>
      <w:r w:rsidRPr="004D08F4">
        <w:rPr>
          <w:sz w:val="24"/>
          <w:szCs w:val="24"/>
        </w:rPr>
        <w:softHyphen/>
        <w:t>ны значительным к</w:t>
      </w:r>
      <w:r w:rsidRPr="004D08F4">
        <w:rPr>
          <w:sz w:val="24"/>
          <w:szCs w:val="24"/>
        </w:rPr>
        <w:t>о</w:t>
      </w:r>
      <w:r w:rsidRPr="004D08F4">
        <w:rPr>
          <w:sz w:val="24"/>
          <w:szCs w:val="24"/>
        </w:rPr>
        <w:t>лебаниям, поэтому в автодорожных тоннелях длиной более 400 м, а также при недост</w:t>
      </w:r>
      <w:r w:rsidRPr="004D08F4">
        <w:rPr>
          <w:sz w:val="24"/>
          <w:szCs w:val="24"/>
        </w:rPr>
        <w:t>а</w:t>
      </w:r>
      <w:r w:rsidRPr="004D08F4">
        <w:rPr>
          <w:sz w:val="24"/>
          <w:szCs w:val="24"/>
        </w:rPr>
        <w:t>точном естественном про</w:t>
      </w:r>
      <w:r w:rsidRPr="004D08F4">
        <w:rPr>
          <w:sz w:val="24"/>
          <w:szCs w:val="24"/>
        </w:rPr>
        <w:softHyphen/>
        <w:t>ветривании тоннелей длиной 150-400 м искусственная вентил</w:t>
      </w:r>
      <w:r w:rsidRPr="004D08F4">
        <w:rPr>
          <w:sz w:val="24"/>
          <w:szCs w:val="24"/>
        </w:rPr>
        <w:t>я</w:t>
      </w:r>
      <w:r w:rsidRPr="004D08F4">
        <w:rPr>
          <w:sz w:val="24"/>
          <w:szCs w:val="24"/>
        </w:rPr>
        <w:t>ция обязательна.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Искусственная вентиляция автодорожных тоннелей требует создания в поперечном сечении тоннеля вентиляционных каналов, устройства специальных вентиляционных зд</w:t>
      </w:r>
      <w:r w:rsidRPr="004D08F4">
        <w:rPr>
          <w:sz w:val="24"/>
          <w:szCs w:val="24"/>
        </w:rPr>
        <w:t>а</w:t>
      </w:r>
      <w:r w:rsidRPr="004D08F4">
        <w:rPr>
          <w:sz w:val="24"/>
          <w:szCs w:val="24"/>
        </w:rPr>
        <w:t>ний или камер для размещения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оборудования.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Искусственная вентиляция в автодорожных тоннелях осущест</w:t>
      </w:r>
      <w:r w:rsidRPr="004D08F4">
        <w:rPr>
          <w:sz w:val="24"/>
          <w:szCs w:val="24"/>
        </w:rPr>
        <w:softHyphen/>
        <w:t>вляется путем возд</w:t>
      </w:r>
      <w:r w:rsidRPr="004D08F4">
        <w:rPr>
          <w:sz w:val="24"/>
          <w:szCs w:val="24"/>
        </w:rPr>
        <w:t>у</w:t>
      </w:r>
      <w:r w:rsidRPr="004D08F4">
        <w:rPr>
          <w:sz w:val="24"/>
          <w:szCs w:val="24"/>
        </w:rPr>
        <w:t>хообмена тремя различными методами: 1) по</w:t>
      </w:r>
      <w:r w:rsidRPr="004D08F4">
        <w:rPr>
          <w:sz w:val="24"/>
          <w:szCs w:val="24"/>
        </w:rPr>
        <w:softHyphen/>
        <w:t>дачей в тоннель свежего воздуха (приточная вентиляция); 2) уда</w:t>
      </w:r>
      <w:r w:rsidRPr="004D08F4">
        <w:rPr>
          <w:sz w:val="24"/>
          <w:szCs w:val="24"/>
        </w:rPr>
        <w:softHyphen/>
        <w:t>лением загрязненного воздуха (вытяжная вентиляция); 3) одновре</w:t>
      </w:r>
      <w:r w:rsidRPr="004D08F4">
        <w:rPr>
          <w:sz w:val="24"/>
          <w:szCs w:val="24"/>
        </w:rPr>
        <w:softHyphen/>
        <w:t>менной подачей свежего и вытяжкой загрязненного воздуха (приточно-вытяжная вент</w:t>
      </w:r>
      <w:r w:rsidRPr="004D08F4">
        <w:rPr>
          <w:sz w:val="24"/>
          <w:szCs w:val="24"/>
        </w:rPr>
        <w:t>и</w:t>
      </w:r>
      <w:r w:rsidRPr="004D08F4">
        <w:rPr>
          <w:sz w:val="24"/>
          <w:szCs w:val="24"/>
        </w:rPr>
        <w:t>ляция).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Реализация каждого из этих методов может производиться по одной из трех систем вентиляции: продольной, поперечной или комбинированной.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Продольная система вентиляции заключается в том, что воздух подается или уд</w:t>
      </w:r>
      <w:r w:rsidRPr="004D08F4">
        <w:rPr>
          <w:sz w:val="24"/>
          <w:szCs w:val="24"/>
        </w:rPr>
        <w:t>а</w:t>
      </w:r>
      <w:r w:rsidRPr="004D08F4">
        <w:rPr>
          <w:sz w:val="24"/>
          <w:szCs w:val="24"/>
        </w:rPr>
        <w:t>ляется по всему сечению тоннеля. Приток или вытяжка воздуха производится от порта</w:t>
      </w:r>
      <w:r w:rsidRPr="004D08F4">
        <w:rPr>
          <w:sz w:val="24"/>
          <w:szCs w:val="24"/>
        </w:rPr>
        <w:softHyphen/>
        <w:t>лов тоннеля или через промежуточные шахты.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drawing>
          <wp:inline distT="0" distB="0" distL="0" distR="0" wp14:anchorId="546AFAAB" wp14:editId="271F569A">
            <wp:extent cx="2624455" cy="2078355"/>
            <wp:effectExtent l="0" t="0" r="4445" b="0"/>
            <wp:docPr id="10" name="Рисунок 10" descr="http://refdb.ru/images/1056/2111190/2251a0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refdb.ru/images/1056/2111190/2251a0ff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455" cy="207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Рис. 2.40. Схема вентиляции горного и под</w:t>
      </w:r>
      <w:r w:rsidRPr="004D08F4">
        <w:rPr>
          <w:sz w:val="24"/>
          <w:szCs w:val="24"/>
        </w:rPr>
        <w:softHyphen/>
        <w:t>водного тоннелей: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I - вентиляционная установка; 2 - вентиляцион</w:t>
      </w:r>
      <w:r w:rsidRPr="004D08F4">
        <w:rPr>
          <w:sz w:val="24"/>
          <w:szCs w:val="24"/>
        </w:rPr>
        <w:softHyphen/>
        <w:t>ный канал;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3 - шахта; 4 - вентиляционное зда</w:t>
      </w:r>
      <w:r w:rsidRPr="004D08F4">
        <w:rPr>
          <w:sz w:val="24"/>
          <w:szCs w:val="24"/>
        </w:rPr>
        <w:softHyphen/>
        <w:t>ние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При поперечной системе вентиляции приток и вытяжка воздуха осуществляются по специальным вентиляционным ка</w:t>
      </w:r>
      <w:r w:rsidRPr="004D08F4">
        <w:rPr>
          <w:sz w:val="24"/>
          <w:szCs w:val="24"/>
        </w:rPr>
        <w:softHyphen/>
        <w:t>налам, размещаемым вне габарита приближения ко</w:t>
      </w:r>
      <w:r w:rsidRPr="004D08F4">
        <w:rPr>
          <w:sz w:val="24"/>
          <w:szCs w:val="24"/>
        </w:rPr>
        <w:t>н</w:t>
      </w:r>
      <w:r w:rsidRPr="004D08F4">
        <w:rPr>
          <w:sz w:val="24"/>
          <w:szCs w:val="24"/>
        </w:rPr>
        <w:t>струкции. В тоннелях сводчатого очертания вентиляцион</w:t>
      </w:r>
      <w:r w:rsidRPr="004D08F4">
        <w:rPr>
          <w:sz w:val="24"/>
          <w:szCs w:val="24"/>
        </w:rPr>
        <w:softHyphen/>
        <w:t>ные каналы размещают над пр</w:t>
      </w:r>
      <w:r w:rsidRPr="004D08F4">
        <w:rPr>
          <w:sz w:val="24"/>
          <w:szCs w:val="24"/>
        </w:rPr>
        <w:t>о</w:t>
      </w:r>
      <w:r w:rsidRPr="004D08F4">
        <w:rPr>
          <w:sz w:val="24"/>
          <w:szCs w:val="24"/>
        </w:rPr>
        <w:t>езжей частью, в круговых обдел</w:t>
      </w:r>
      <w:r w:rsidRPr="004D08F4">
        <w:rPr>
          <w:sz w:val="24"/>
          <w:szCs w:val="24"/>
        </w:rPr>
        <w:softHyphen/>
        <w:t>ках - в верхней и нижней частях, а в прямоугольных - к</w:t>
      </w:r>
      <w:r w:rsidRPr="004D08F4">
        <w:rPr>
          <w:sz w:val="24"/>
          <w:szCs w:val="24"/>
        </w:rPr>
        <w:t>а</w:t>
      </w:r>
      <w:r w:rsidRPr="004D08F4">
        <w:rPr>
          <w:sz w:val="24"/>
          <w:szCs w:val="24"/>
        </w:rPr>
        <w:t>налы могут быть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размещены сбоку от проезжей части.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Комбинированные системы вентиляции предусматривают использование в кач</w:t>
      </w:r>
      <w:r w:rsidRPr="004D08F4">
        <w:rPr>
          <w:sz w:val="24"/>
          <w:szCs w:val="24"/>
        </w:rPr>
        <w:t>е</w:t>
      </w:r>
      <w:r w:rsidRPr="004D08F4">
        <w:rPr>
          <w:sz w:val="24"/>
          <w:szCs w:val="24"/>
        </w:rPr>
        <w:t>стве одного из каналов самого тоннеля. При полупоперечной систе</w:t>
      </w:r>
      <w:r w:rsidRPr="004D08F4">
        <w:rPr>
          <w:sz w:val="24"/>
          <w:szCs w:val="24"/>
        </w:rPr>
        <w:softHyphen/>
        <w:t>ме приток воздуха осуществ</w:t>
      </w:r>
      <w:r w:rsidRPr="004D08F4">
        <w:rPr>
          <w:sz w:val="24"/>
          <w:szCs w:val="24"/>
        </w:rPr>
        <w:softHyphen/>
        <w:t>ляется по каналу, а вытяж</w:t>
      </w:r>
      <w:r w:rsidRPr="004D08F4">
        <w:rPr>
          <w:sz w:val="24"/>
          <w:szCs w:val="24"/>
        </w:rPr>
        <w:softHyphen/>
        <w:t>ка по тоннелю, а при полупродольной - приток по то</w:t>
      </w:r>
      <w:r w:rsidRPr="004D08F4">
        <w:rPr>
          <w:sz w:val="24"/>
          <w:szCs w:val="24"/>
        </w:rPr>
        <w:t>н</w:t>
      </w:r>
      <w:r w:rsidRPr="004D08F4">
        <w:rPr>
          <w:sz w:val="24"/>
          <w:szCs w:val="24"/>
        </w:rPr>
        <w:t>нелю, а вытяжка - по каналу. Эти системы объеди</w:t>
      </w:r>
      <w:r w:rsidRPr="004D08F4">
        <w:rPr>
          <w:sz w:val="24"/>
          <w:szCs w:val="24"/>
        </w:rPr>
        <w:softHyphen/>
        <w:t>няют в себе достоинства и недостатки продольной и поперечной систем искусст</w:t>
      </w:r>
      <w:r w:rsidRPr="004D08F4">
        <w:rPr>
          <w:sz w:val="24"/>
          <w:szCs w:val="24"/>
        </w:rPr>
        <w:softHyphen/>
        <w:t>венной вентиляции. Приме</w:t>
      </w:r>
      <w:r w:rsidRPr="004D08F4">
        <w:rPr>
          <w:sz w:val="24"/>
          <w:szCs w:val="24"/>
        </w:rPr>
        <w:softHyphen/>
        <w:t>нение комбинирова</w:t>
      </w:r>
      <w:r w:rsidRPr="004D08F4">
        <w:rPr>
          <w:sz w:val="24"/>
          <w:szCs w:val="24"/>
        </w:rPr>
        <w:t>н</w:t>
      </w:r>
      <w:r w:rsidRPr="004D08F4">
        <w:rPr>
          <w:sz w:val="24"/>
          <w:szCs w:val="24"/>
        </w:rPr>
        <w:t>ной си</w:t>
      </w:r>
      <w:r w:rsidRPr="004D08F4">
        <w:rPr>
          <w:sz w:val="24"/>
          <w:szCs w:val="24"/>
        </w:rPr>
        <w:softHyphen/>
        <w:t>стемы вентиляции целесооб</w:t>
      </w:r>
      <w:r w:rsidRPr="004D08F4">
        <w:rPr>
          <w:sz w:val="24"/>
          <w:szCs w:val="24"/>
        </w:rPr>
        <w:softHyphen/>
        <w:t>разно при наличии по трас</w:t>
      </w:r>
      <w:r w:rsidRPr="004D08F4">
        <w:rPr>
          <w:sz w:val="24"/>
          <w:szCs w:val="24"/>
        </w:rPr>
        <w:softHyphen/>
        <w:t>се тоннеля вентиляционных шахт.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8.7.2. Водоотвод, освещение и специальное оборудование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Вода в автодорожные тоннели может проникать в виде атмос</w:t>
      </w:r>
      <w:r w:rsidRPr="004D08F4">
        <w:rPr>
          <w:sz w:val="24"/>
          <w:szCs w:val="24"/>
        </w:rPr>
        <w:softHyphen/>
        <w:t>ферных осадков через порталы, за счет инфильтрации грунтовых вод через обделку, а также от конденсации водных паров и при мытье тоннеля.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Для перехвата поверхностных вод у порталов тоннеля устраива</w:t>
      </w:r>
      <w:r w:rsidRPr="004D08F4">
        <w:rPr>
          <w:sz w:val="24"/>
          <w:szCs w:val="24"/>
        </w:rPr>
        <w:softHyphen/>
        <w:t>ют водоотводные канавы и дренажные лотки.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lastRenderedPageBreak/>
        <w:t>Для отвода воды в тоннелях предусматривают лотки или тру</w:t>
      </w:r>
      <w:r w:rsidRPr="004D08F4">
        <w:rPr>
          <w:sz w:val="24"/>
          <w:szCs w:val="24"/>
        </w:rPr>
        <w:softHyphen/>
        <w:t>бы, укладываемые по оси или сбоку под проезжей частью. Попе</w:t>
      </w:r>
      <w:r w:rsidRPr="004D08F4">
        <w:rPr>
          <w:sz w:val="24"/>
          <w:szCs w:val="24"/>
        </w:rPr>
        <w:softHyphen/>
        <w:t>речное сечение лотков или труб назначают с учетом возможного притока воды. Уклон лотков и труб обычно совпадает с уклоном то</w:t>
      </w:r>
      <w:r w:rsidRPr="004D08F4">
        <w:rPr>
          <w:sz w:val="24"/>
          <w:szCs w:val="24"/>
        </w:rPr>
        <w:t>н</w:t>
      </w:r>
      <w:r w:rsidRPr="004D08F4">
        <w:rPr>
          <w:sz w:val="24"/>
          <w:szCs w:val="24"/>
        </w:rPr>
        <w:t>неля. Вода с проезжей части, имеющей поперечный уклон 2%, стекает к стенам тоннеля и через сетки (трапы), расположенные на взаимном расстоянии порядка 100 м, попадает в лотки или трубы.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В подводных и городских транспортных тоннелях, имеющих во</w:t>
      </w:r>
      <w:r w:rsidRPr="004D08F4">
        <w:rPr>
          <w:sz w:val="24"/>
          <w:szCs w:val="24"/>
        </w:rPr>
        <w:softHyphen/>
        <w:t>гнутый продольный профиль, в пониженном месте устраивают во</w:t>
      </w:r>
      <w:r w:rsidRPr="004D08F4">
        <w:rPr>
          <w:sz w:val="24"/>
          <w:szCs w:val="24"/>
        </w:rPr>
        <w:softHyphen/>
        <w:t>досборник, из которого воду откачивают насосами за пределы тоннеля. В некоторых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случаях дренажные перекачки устанавлива</w:t>
      </w:r>
      <w:r w:rsidRPr="004D08F4">
        <w:rPr>
          <w:sz w:val="24"/>
          <w:szCs w:val="24"/>
        </w:rPr>
        <w:softHyphen/>
        <w:t>ют и у порталов тоннеля. Если водосток и дренажные устройства в транспортном тоннеле расположены выше городской вод</w:t>
      </w:r>
      <w:r w:rsidRPr="004D08F4">
        <w:rPr>
          <w:sz w:val="24"/>
          <w:szCs w:val="24"/>
        </w:rPr>
        <w:t>о</w:t>
      </w:r>
      <w:r w:rsidRPr="004D08F4">
        <w:rPr>
          <w:sz w:val="24"/>
          <w:szCs w:val="24"/>
        </w:rPr>
        <w:t>сточной сети и возможность подтопления тоннеля исключается, то отвод во</w:t>
      </w:r>
      <w:r w:rsidRPr="004D08F4">
        <w:rPr>
          <w:sz w:val="24"/>
          <w:szCs w:val="24"/>
        </w:rPr>
        <w:softHyphen/>
        <w:t>ды осущест</w:t>
      </w:r>
      <w:r w:rsidRPr="004D08F4">
        <w:rPr>
          <w:sz w:val="24"/>
          <w:szCs w:val="24"/>
        </w:rPr>
        <w:t>в</w:t>
      </w:r>
      <w:r w:rsidRPr="004D08F4">
        <w:rPr>
          <w:sz w:val="24"/>
          <w:szCs w:val="24"/>
        </w:rPr>
        <w:t>ляют самотеком.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В пешеходных тоннелях воду отводят по дренажным лоткам, расположенным вдоль стен, в приемный колодец, из ко</w:t>
      </w:r>
      <w:r w:rsidRPr="004D08F4">
        <w:rPr>
          <w:sz w:val="24"/>
          <w:szCs w:val="24"/>
        </w:rPr>
        <w:softHyphen/>
        <w:t>торого насосом откачивают в городскую канализ</w:t>
      </w:r>
      <w:r w:rsidRPr="004D08F4">
        <w:rPr>
          <w:sz w:val="24"/>
          <w:szCs w:val="24"/>
        </w:rPr>
        <w:t>а</w:t>
      </w:r>
      <w:r w:rsidRPr="004D08F4">
        <w:rPr>
          <w:sz w:val="24"/>
          <w:szCs w:val="24"/>
        </w:rPr>
        <w:t>цию. У лестнич</w:t>
      </w:r>
      <w:r w:rsidRPr="004D08F4">
        <w:rPr>
          <w:sz w:val="24"/>
          <w:szCs w:val="24"/>
        </w:rPr>
        <w:softHyphen/>
        <w:t>ных сходов устраивают приямки, в которые вода попадает через металл</w:t>
      </w:r>
      <w:r w:rsidRPr="004D08F4">
        <w:rPr>
          <w:sz w:val="24"/>
          <w:szCs w:val="24"/>
        </w:rPr>
        <w:t>и</w:t>
      </w:r>
      <w:r w:rsidRPr="004D08F4">
        <w:rPr>
          <w:sz w:val="24"/>
          <w:szCs w:val="24"/>
        </w:rPr>
        <w:t>ческие решетки на лестничных площадках и далее по трубам поступает в приемный кол</w:t>
      </w:r>
      <w:r w:rsidRPr="004D08F4">
        <w:rPr>
          <w:sz w:val="24"/>
          <w:szCs w:val="24"/>
        </w:rPr>
        <w:t>о</w:t>
      </w:r>
      <w:r w:rsidRPr="004D08F4">
        <w:rPr>
          <w:sz w:val="24"/>
          <w:szCs w:val="24"/>
        </w:rPr>
        <w:t>дец.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В тоннелях, расположенных в районах с суровыми климатиче</w:t>
      </w:r>
      <w:r w:rsidRPr="004D08F4">
        <w:rPr>
          <w:sz w:val="24"/>
          <w:szCs w:val="24"/>
        </w:rPr>
        <w:softHyphen/>
        <w:t>скими условиями, необходимо предусматривать утепление лотков и труб во избежание замерзания в них в</w:t>
      </w:r>
      <w:r w:rsidRPr="004D08F4">
        <w:rPr>
          <w:sz w:val="24"/>
          <w:szCs w:val="24"/>
        </w:rPr>
        <w:t>о</w:t>
      </w:r>
      <w:r w:rsidRPr="004D08F4">
        <w:rPr>
          <w:sz w:val="24"/>
          <w:szCs w:val="24"/>
        </w:rPr>
        <w:t>ды.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8.7.3. Освещение</w:t>
      </w:r>
    </w:p>
    <w:p w:rsidR="004D08F4" w:rsidRPr="004D08F4" w:rsidRDefault="004D08F4" w:rsidP="004D08F4">
      <w:pPr>
        <w:spacing w:after="0" w:line="240" w:lineRule="auto"/>
        <w:ind w:firstLine="708"/>
        <w:jc w:val="both"/>
        <w:rPr>
          <w:sz w:val="24"/>
          <w:szCs w:val="24"/>
        </w:rPr>
      </w:pPr>
      <w:r w:rsidRPr="004D08F4">
        <w:rPr>
          <w:sz w:val="24"/>
          <w:szCs w:val="24"/>
        </w:rPr>
        <w:t>В связи с тем, что дневной свет проникает в тоннели через пор</w:t>
      </w:r>
      <w:r w:rsidRPr="004D08F4">
        <w:rPr>
          <w:sz w:val="24"/>
          <w:szCs w:val="24"/>
        </w:rPr>
        <w:softHyphen/>
        <w:t>талы на незнач</w:t>
      </w:r>
      <w:r w:rsidRPr="004D08F4">
        <w:rPr>
          <w:sz w:val="24"/>
          <w:szCs w:val="24"/>
        </w:rPr>
        <w:t>и</w:t>
      </w:r>
      <w:r w:rsidRPr="004D08F4">
        <w:rPr>
          <w:sz w:val="24"/>
          <w:szCs w:val="24"/>
        </w:rPr>
        <w:t>тельную длину и освещенность в течение суток из</w:t>
      </w:r>
      <w:r w:rsidRPr="004D08F4">
        <w:rPr>
          <w:sz w:val="24"/>
          <w:szCs w:val="24"/>
        </w:rPr>
        <w:softHyphen/>
        <w:t>меняется, в автодорожных тоннелях длиной более 300 м, расположенных на прямой, и длиной более 150 м на кривой, а также во всех городских тоннелях предусматривается искусственное освещение. Степень осв</w:t>
      </w:r>
      <w:r w:rsidRPr="004D08F4">
        <w:rPr>
          <w:sz w:val="24"/>
          <w:szCs w:val="24"/>
        </w:rPr>
        <w:t>е</w:t>
      </w:r>
      <w:r w:rsidRPr="004D08F4">
        <w:rPr>
          <w:sz w:val="24"/>
          <w:szCs w:val="24"/>
        </w:rPr>
        <w:t>щенности устанавливается из условия обеспечения безопасности движения с учетом и</w:t>
      </w:r>
      <w:r w:rsidRPr="004D08F4">
        <w:rPr>
          <w:sz w:val="24"/>
          <w:szCs w:val="24"/>
        </w:rPr>
        <w:t>з</w:t>
      </w:r>
      <w:r w:rsidRPr="004D08F4">
        <w:rPr>
          <w:sz w:val="24"/>
          <w:szCs w:val="24"/>
        </w:rPr>
        <w:t>менения наружного освещения. При этом на припортальных участках тоннеля должен быть обеспечен плавный световой переход, предотвращающий вне</w:t>
      </w:r>
      <w:r w:rsidRPr="004D08F4">
        <w:rPr>
          <w:sz w:val="24"/>
          <w:szCs w:val="24"/>
        </w:rPr>
        <w:softHyphen/>
        <w:t>запное ослепление в</w:t>
      </w:r>
      <w:r w:rsidRPr="004D08F4">
        <w:rPr>
          <w:sz w:val="24"/>
          <w:szCs w:val="24"/>
        </w:rPr>
        <w:t>о</w:t>
      </w:r>
      <w:r w:rsidRPr="004D08F4">
        <w:rPr>
          <w:sz w:val="24"/>
          <w:szCs w:val="24"/>
        </w:rPr>
        <w:t>дителей и дающий им возможность приспо</w:t>
      </w:r>
      <w:r w:rsidRPr="004D08F4">
        <w:rPr>
          <w:sz w:val="24"/>
          <w:szCs w:val="24"/>
        </w:rPr>
        <w:softHyphen/>
        <w:t>сабливаться к изменению уровня освещенности при въезде и выез</w:t>
      </w:r>
      <w:r w:rsidRPr="004D08F4">
        <w:rPr>
          <w:sz w:val="24"/>
          <w:szCs w:val="24"/>
        </w:rPr>
        <w:softHyphen/>
        <w:t>де из тоннеля. Световой переход осуществляют постепенным изме</w:t>
      </w:r>
      <w:r w:rsidRPr="004D08F4">
        <w:rPr>
          <w:sz w:val="24"/>
          <w:szCs w:val="24"/>
        </w:rPr>
        <w:softHyphen/>
        <w:t>нением яркости света или за счет расширения припортального участка тоннеля. В некот</w:t>
      </w:r>
      <w:r w:rsidRPr="004D08F4">
        <w:rPr>
          <w:sz w:val="24"/>
          <w:szCs w:val="24"/>
        </w:rPr>
        <w:t>о</w:t>
      </w:r>
      <w:r w:rsidRPr="004D08F4">
        <w:rPr>
          <w:sz w:val="24"/>
          <w:szCs w:val="24"/>
        </w:rPr>
        <w:t>рых случаях на подходах к тоннелю уста</w:t>
      </w:r>
      <w:r w:rsidRPr="004D08F4">
        <w:rPr>
          <w:sz w:val="24"/>
          <w:szCs w:val="24"/>
        </w:rPr>
        <w:softHyphen/>
        <w:t>навливают солнцезащитные экраны (козырьки, светофильтры) в виде жалюзийных решеток, позволяющих изменять уровень осве</w:t>
      </w:r>
      <w:r w:rsidRPr="004D08F4">
        <w:rPr>
          <w:sz w:val="24"/>
          <w:szCs w:val="24"/>
        </w:rPr>
        <w:softHyphen/>
        <w:t>щенности проезжей части.</w:t>
      </w:r>
    </w:p>
    <w:p w:rsidR="004D08F4" w:rsidRPr="004A06E8" w:rsidRDefault="004D08F4" w:rsidP="00454EE1">
      <w:pPr>
        <w:spacing w:after="0" w:line="240" w:lineRule="auto"/>
        <w:ind w:firstLine="708"/>
        <w:jc w:val="both"/>
        <w:rPr>
          <w:sz w:val="24"/>
          <w:szCs w:val="24"/>
        </w:rPr>
      </w:pPr>
      <w:bookmarkStart w:id="0" w:name="_GoBack"/>
      <w:bookmarkEnd w:id="0"/>
    </w:p>
    <w:sectPr w:rsidR="004D08F4" w:rsidRPr="004A0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AC1"/>
    <w:rsid w:val="000118CB"/>
    <w:rsid w:val="00164137"/>
    <w:rsid w:val="001B05DE"/>
    <w:rsid w:val="002364A3"/>
    <w:rsid w:val="00290AC1"/>
    <w:rsid w:val="0033650D"/>
    <w:rsid w:val="003613C3"/>
    <w:rsid w:val="003725B8"/>
    <w:rsid w:val="0044547B"/>
    <w:rsid w:val="00454EE1"/>
    <w:rsid w:val="004A06E8"/>
    <w:rsid w:val="004D08F4"/>
    <w:rsid w:val="00672B20"/>
    <w:rsid w:val="00834E17"/>
    <w:rsid w:val="00902F8C"/>
    <w:rsid w:val="00A046D9"/>
    <w:rsid w:val="00B54F70"/>
    <w:rsid w:val="00BF51B3"/>
    <w:rsid w:val="00CA252B"/>
    <w:rsid w:val="00D40FD0"/>
    <w:rsid w:val="00D97632"/>
    <w:rsid w:val="00DC2348"/>
    <w:rsid w:val="00DC40AF"/>
    <w:rsid w:val="00E6586F"/>
    <w:rsid w:val="00F167FE"/>
    <w:rsid w:val="00FB3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7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7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18</Pages>
  <Words>7017</Words>
  <Characters>40001</Characters>
  <Application>Microsoft Office Word</Application>
  <DocSecurity>0</DocSecurity>
  <Lines>333</Lines>
  <Paragraphs>93</Paragraphs>
  <ScaleCrop>false</ScaleCrop>
  <Company/>
  <LinksUpToDate>false</LinksUpToDate>
  <CharactersWithSpaces>46925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27</cp:revision>
  <dcterms:created xsi:type="dcterms:W3CDTF">2016-10-09T18:44:00Z</dcterms:created>
  <dcterms:modified xsi:type="dcterms:W3CDTF">2016-10-09T21:27:00Z</dcterms:modified>
</cp:coreProperties>
</file>